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4E15" w14:textId="22D5D588" w:rsidR="00F90193" w:rsidRPr="00F90193" w:rsidRDefault="00FF56BB" w:rsidP="00FE6273">
      <w:pPr>
        <w:spacing w:before="60"/>
        <w:rPr>
          <w:rStyle w:val="Heading1Char"/>
          <w:lang w:val="en-GB"/>
        </w:rPr>
      </w:pPr>
      <w:r>
        <w:rPr>
          <w:noProof/>
        </w:rPr>
        <mc:AlternateContent>
          <mc:Choice Requires="wps">
            <w:drawing>
              <wp:anchor distT="0" distB="0" distL="114300" distR="114300" simplePos="0" relativeHeight="251657216" behindDoc="0" locked="0" layoutInCell="1" allowOverlap="1" wp14:anchorId="2C2520DF" wp14:editId="46B18205">
                <wp:simplePos x="0" y="0"/>
                <wp:positionH relativeFrom="column">
                  <wp:posOffset>593725</wp:posOffset>
                </wp:positionH>
                <wp:positionV relativeFrom="paragraph">
                  <wp:posOffset>265430</wp:posOffset>
                </wp:positionV>
                <wp:extent cx="1216660" cy="188595"/>
                <wp:effectExtent l="0" t="0" r="0" b="0"/>
                <wp:wrapNone/>
                <wp:docPr id="15894763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6660" cy="188595"/>
                        </a:xfrm>
                        <a:prstGeom prst="rect">
                          <a:avLst/>
                        </a:prstGeom>
                        <a:solidFill>
                          <a:srgbClr val="12263F"/>
                        </a:solidFill>
                        <a:ln>
                          <a:noFill/>
                        </a:ln>
                      </wps:spPr>
                      <wps:txbx>
                        <w:txbxContent>
                          <w:p w14:paraId="741DEA46" w14:textId="77777777" w:rsidR="00FE6273" w:rsidRDefault="00E00BD6" w:rsidP="00FE6273">
                            <w:pPr>
                              <w:jc w:val="center"/>
                            </w:pPr>
                            <w:r>
                              <w:rPr>
                                <w:rStyle w:val="Heading1Char"/>
                                <w:b w:val="0"/>
                                <w:color w:val="FFFFFF"/>
                                <w:sz w:val="18"/>
                                <w:szCs w:val="18"/>
                              </w:rPr>
                              <w:t xml:space="preserve">POLICY </w:t>
                            </w:r>
                            <w:r w:rsidR="00FE6273">
                              <w:rPr>
                                <w:rStyle w:val="Heading1Char"/>
                                <w:b w:val="0"/>
                                <w:color w:val="FFFFFF"/>
                                <w:sz w:val="18"/>
                                <w:szCs w:val="18"/>
                              </w:rPr>
                              <w:t>CHECKLIST</w:t>
                            </w:r>
                          </w:p>
                        </w:txbxContent>
                      </wps:txbx>
                      <wps:bodyPr rot="0" vert="horz" wrap="square" lIns="36000" tIns="28800" rIns="36000" bIns="28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520DF" id="_x0000_t202" coordsize="21600,21600" o:spt="202" path="m,l,21600r21600,l21600,xe">
                <v:stroke joinstyle="miter"/>
                <v:path gradientshapeok="t" o:connecttype="rect"/>
              </v:shapetype>
              <v:shape id="Text Box 3" o:spid="_x0000_s1026" type="#_x0000_t202" style="position:absolute;margin-left:46.75pt;margin-top:20.9pt;width:95.8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5f4gEAALMDAAAOAAAAZHJzL2Uyb0RvYy54bWysU8GO0zAQvSPxD5bvNGlWG5Wo6Qp2VYS0&#10;wEoLH+A4TmPheMzYbVK+nrHTdgvcEBfL4xk/z3vzvL6bBsMOCr0GW/PlIudMWQmttruaf/u6fbPi&#10;zAdhW2HAqpofled3m9ev1qOrVAE9mFYhIxDrq9HVvA/BVVnmZa8G4RfglKVkBziIQCHushbFSOiD&#10;yYo8L7MRsHUIUnlPpw9zkm8SftcpGb50nVeBmZpTbyGtmNYmrtlmLaodCtdreWpD/EMXg9CWHr1A&#10;PYgg2B71X1CDlggeurCQMGTQdVqqxIHYLPM/2Dz3wqnEhcTx7iKT/3+w8vPh2T0hC9N7mGiAiYR3&#10;jyC/e9ImG52vTjVRU1/5WN2Mn6ClaYp9gHRj6nCI9IkQIxhS+nhRV02ByYhdLMuypJSk3HK1un17&#10;G+XPRHW+7dCHDwoGFjc1R5peQheHRx/m0nNJfMyD0e1WG5MC3DX3BtlB0KSXRVHebE/ov5UZG4st&#10;xGszYjxJNCOzmWOYmomSkW4D7ZEII8zOIafTpgf8ydlIrqm5/7EXqDgzHy2N5abM82izFBSrVQzw&#10;OtNcZ4SVBFXzwNm8vQ+zNfcO9a6nl87zeEdCb3XS4KWrU9/kjKTiycXRetdxqnr5a5tfAAAA//8D&#10;AFBLAwQUAAYACAAAACEAQ30THN0AAAAIAQAADwAAAGRycy9kb3ducmV2LnhtbEyPQU7DMBBF90jc&#10;wRokdtROS0oIcSqEQGKBVGg4wDQekojYjmInTW/PsILl6H+9eb/YLbYXM42h805DslIgyNXedK7R&#10;8Fm93GQgQkRnsPeONJwpwK68vCgwN/7kPmg+xEYwxIUcNbQxDrmUoW7JYlj5gRxnX360GPkcG2lG&#10;PDHc9nKt1FZa7Bx/aHGgp5bq78NkNdxtLM7ZW/Xc76t3M9mtMq9npfX11fL4ACLSEv/K8KvP6lCy&#10;09FPzgTRa7jfpNzUcJvwAs7XWZqAODI8SUGWhfw/oPwBAAD//wMAUEsBAi0AFAAGAAgAAAAhALaD&#10;OJL+AAAA4QEAABMAAAAAAAAAAAAAAAAAAAAAAFtDb250ZW50X1R5cGVzXS54bWxQSwECLQAUAAYA&#10;CAAAACEAOP0h/9YAAACUAQAACwAAAAAAAAAAAAAAAAAvAQAAX3JlbHMvLnJlbHNQSwECLQAUAAYA&#10;CAAAACEAcGMeX+IBAACzAwAADgAAAAAAAAAAAAAAAAAuAgAAZHJzL2Uyb0RvYy54bWxQSwECLQAU&#10;AAYACAAAACEAQ30THN0AAAAIAQAADwAAAAAAAAAAAAAAAAA8BAAAZHJzL2Rvd25yZXYueG1sUEsF&#10;BgAAAAAEAAQA8wAAAEYFAAAAAA==&#10;" fillcolor="#12263f" stroked="f">
                <v:textbox style="mso-fit-shape-to-text:t" inset="1mm,.8mm,1mm,.8mm">
                  <w:txbxContent>
                    <w:p w14:paraId="741DEA46" w14:textId="77777777" w:rsidR="00FE6273" w:rsidRDefault="00E00BD6" w:rsidP="00FE6273">
                      <w:pPr>
                        <w:jc w:val="center"/>
                      </w:pPr>
                      <w:r>
                        <w:rPr>
                          <w:rStyle w:val="Heading1Char"/>
                          <w:b w:val="0"/>
                          <w:color w:val="FFFFFF"/>
                          <w:sz w:val="18"/>
                          <w:szCs w:val="18"/>
                        </w:rPr>
                        <w:t xml:space="preserve">POLICY </w:t>
                      </w:r>
                      <w:r w:rsidR="00FE6273">
                        <w:rPr>
                          <w:rStyle w:val="Heading1Char"/>
                          <w:b w:val="0"/>
                          <w:color w:val="FFFFFF"/>
                          <w:sz w:val="18"/>
                          <w:szCs w:val="18"/>
                        </w:rPr>
                        <w:t>CHECKLIST</w:t>
                      </w:r>
                    </w:p>
                  </w:txbxContent>
                </v:textbox>
              </v:shape>
            </w:pict>
          </mc:Fallback>
        </mc:AlternateContent>
      </w:r>
      <w:r>
        <w:rPr>
          <w:rFonts w:eastAsia="Calibri" w:cs="Arial"/>
          <w:b/>
          <w:noProof/>
          <w:color w:val="FF1F64"/>
          <w:sz w:val="60"/>
          <w:szCs w:val="36"/>
          <w:lang w:val="en-GB"/>
        </w:rPr>
        <w:drawing>
          <wp:inline distT="0" distB="0" distL="0" distR="0" wp14:anchorId="276AD544" wp14:editId="006D8279">
            <wp:extent cx="409575" cy="409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00F90193" w:rsidRPr="00F90193">
        <w:rPr>
          <w:rFonts w:eastAsia="Calibri" w:cs="Arial"/>
          <w:b/>
          <w:color w:val="FF1F64"/>
          <w:sz w:val="60"/>
          <w:szCs w:val="36"/>
          <w:lang w:val="en-GB"/>
        </w:rPr>
        <w:t xml:space="preserve"> </w:t>
      </w:r>
    </w:p>
    <w:p w14:paraId="3D087889" w14:textId="77777777" w:rsidR="00352321" w:rsidRDefault="00352321" w:rsidP="00352321">
      <w:pPr>
        <w:pStyle w:val="4Heading1"/>
        <w:spacing w:after="120"/>
      </w:pPr>
      <w:r>
        <w:t>Mobile phone policy checklist</w:t>
      </w:r>
    </w:p>
    <w:p w14:paraId="0904F1D2" w14:textId="77777777" w:rsidR="00352321" w:rsidRDefault="00352321" w:rsidP="00352321">
      <w:pPr>
        <w:pStyle w:val="5Abstract"/>
      </w:pPr>
      <w:r>
        <w:t xml:space="preserve">Use this checklist to help you write your school’s mobile phone policy. </w:t>
      </w:r>
      <w:r w:rsidR="009C2CA1">
        <w:br/>
      </w:r>
      <w:r>
        <w:t>We’ve included some guidance to help you develop your school’s approach.</w:t>
      </w:r>
    </w:p>
    <w:p w14:paraId="1DBDB4CC" w14:textId="03117C35" w:rsidR="00352321" w:rsidRDefault="00FF56BB" w:rsidP="00352321">
      <w:pPr>
        <w:pStyle w:val="1bodycopy10pt"/>
        <w:rPr>
          <w:lang w:val="en-GB" w:eastAsia="en-GB"/>
        </w:rPr>
      </w:pPr>
      <w:r>
        <w:rPr>
          <w:noProof/>
        </w:rPr>
        <mc:AlternateContent>
          <mc:Choice Requires="wps">
            <w:drawing>
              <wp:anchor distT="4294967294" distB="4294967294" distL="114300" distR="114300" simplePos="0" relativeHeight="251658240" behindDoc="0" locked="0" layoutInCell="1" allowOverlap="1" wp14:anchorId="48846BC4" wp14:editId="3A0C4074">
                <wp:simplePos x="0" y="0"/>
                <wp:positionH relativeFrom="column">
                  <wp:posOffset>0</wp:posOffset>
                </wp:positionH>
                <wp:positionV relativeFrom="paragraph">
                  <wp:posOffset>-636</wp:posOffset>
                </wp:positionV>
                <wp:extent cx="6158865" cy="0"/>
                <wp:effectExtent l="0" t="0" r="0" b="0"/>
                <wp:wrapNone/>
                <wp:docPr id="112467012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6BACC2" id="Straight Connector 2"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5pt" to="48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6Vig02gAAAAQBAAAPAAAAZHJz&#10;L2Rvd25yZXYueG1sTI9RS8MwFIXfhf2HcAXftnRFiq1NhwwE0TFwU5+z5JpWk5vSZF3998a9zMfD&#10;OZzznXo1OctGHELnScBykQFDUl53ZAS87R/nd8BClKSl9YQCfjDAqpld1bLS/kSvOO6iYamEQiUF&#10;tDH2FedBtehkWPgeKXmffnAyJjkYrgd5SuXO8jzLCu5kR2mhlT2uW1Tfu6MToMzGmu3t18v+WY04&#10;Pr3nm7z4EOLmenq4BxZxipcw/OEndGgS08EfSQdmBaQjUcB8CSyZZVGWwA5nzZua/4dvfgEAAP//&#10;AwBQSwECLQAUAAYACAAAACEAtoM4kv4AAADhAQAAEwAAAAAAAAAAAAAAAAAAAAAAW0NvbnRlbnRf&#10;VHlwZXNdLnhtbFBLAQItABQABgAIAAAAIQA4/SH/1gAAAJQBAAALAAAAAAAAAAAAAAAAAC8BAABf&#10;cmVscy8ucmVsc1BLAQItABQABgAIAAAAIQAlGv1mwAEAAGwDAAAOAAAAAAAAAAAAAAAAAC4CAABk&#10;cnMvZTJvRG9jLnhtbFBLAQItABQABgAIAAAAIQD6Vig02gAAAAQBAAAPAAAAAAAAAAAAAAAAABoE&#10;AABkcnMvZG93bnJldi54bWxQSwUGAAAAAAQABADzAAAAIQUAAAAA&#10;" strokecolor="#12263f" strokeweight="1pt">
                <v:stroke joinstyle="miter"/>
                <o:lock v:ext="edit" shapetype="f"/>
              </v:line>
            </w:pict>
          </mc:Fallback>
        </mc:AlternateContent>
      </w:r>
    </w:p>
    <w:p w14:paraId="11CDAFBB" w14:textId="77777777" w:rsidR="009C2CA1" w:rsidRDefault="009C2CA1" w:rsidP="00352321">
      <w:pPr>
        <w:pStyle w:val="7Tablebodycopy"/>
      </w:pPr>
      <w:r>
        <w:t>Please note: throughout, reference to ‘mobile phones’ includes similar devices.</w:t>
      </w:r>
    </w:p>
    <w:p w14:paraId="1ADB6690" w14:textId="77777777" w:rsidR="00352321" w:rsidRDefault="009C2CA1" w:rsidP="00352321">
      <w:pPr>
        <w:pStyle w:val="7Tablebodycopy"/>
      </w:pPr>
      <w:r>
        <w:t xml:space="preserve"> </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16"/>
        <w:gridCol w:w="2823"/>
        <w:gridCol w:w="6389"/>
      </w:tblGrid>
      <w:tr w:rsidR="00352321" w14:paraId="15BC1892" w14:textId="77777777" w:rsidTr="002B262B">
        <w:tc>
          <w:tcPr>
            <w:tcW w:w="3261" w:type="dxa"/>
            <w:gridSpan w:val="2"/>
            <w:tcBorders>
              <w:top w:val="nil"/>
              <w:left w:val="single" w:sz="4" w:space="0" w:color="12263F"/>
              <w:bottom w:val="nil"/>
              <w:right w:val="single" w:sz="12" w:space="0" w:color="F8F8F8"/>
              <w:tl2br w:val="nil"/>
              <w:tr2bl w:val="nil"/>
            </w:tcBorders>
            <w:shd w:val="clear" w:color="auto" w:fill="12263F"/>
          </w:tcPr>
          <w:p w14:paraId="6DFA5CAE" w14:textId="77777777" w:rsidR="00352321" w:rsidRPr="000E78BD" w:rsidRDefault="00352321" w:rsidP="002B262B">
            <w:pPr>
              <w:pStyle w:val="7TableHeading"/>
              <w:rPr>
                <w:caps/>
              </w:rPr>
            </w:pPr>
            <w:r>
              <w:rPr>
                <w:caps/>
              </w:rPr>
              <w:t>What to include</w:t>
            </w:r>
          </w:p>
        </w:tc>
        <w:tc>
          <w:tcPr>
            <w:tcW w:w="6465" w:type="dxa"/>
            <w:tcBorders>
              <w:top w:val="nil"/>
              <w:left w:val="single" w:sz="12" w:space="0" w:color="F8F8F8"/>
              <w:bottom w:val="single" w:sz="4" w:space="0" w:color="12263F"/>
              <w:right w:val="single" w:sz="4" w:space="0" w:color="12263F"/>
              <w:tl2br w:val="nil"/>
              <w:tr2bl w:val="nil"/>
            </w:tcBorders>
            <w:shd w:val="clear" w:color="auto" w:fill="12263F"/>
          </w:tcPr>
          <w:p w14:paraId="38C26C28" w14:textId="77777777" w:rsidR="00352321" w:rsidRPr="000E78BD" w:rsidRDefault="00352321" w:rsidP="002B262B">
            <w:pPr>
              <w:pStyle w:val="7TableHeading"/>
              <w:rPr>
                <w:caps/>
              </w:rPr>
            </w:pPr>
            <w:r>
              <w:rPr>
                <w:caps/>
              </w:rPr>
              <w:t>tips</w:t>
            </w:r>
          </w:p>
        </w:tc>
      </w:tr>
      <w:tr w:rsidR="00352321" w14:paraId="28E5B839" w14:textId="77777777" w:rsidTr="002B262B">
        <w:trPr>
          <w:cantSplit/>
        </w:trPr>
        <w:tc>
          <w:tcPr>
            <w:tcW w:w="416" w:type="dxa"/>
            <w:tcBorders>
              <w:top w:val="single" w:sz="4" w:space="0" w:color="12263F"/>
              <w:left w:val="single" w:sz="4" w:space="0" w:color="B9B9B9"/>
              <w:bottom w:val="single" w:sz="4" w:space="0" w:color="B9B9B9"/>
              <w:right w:val="nil"/>
            </w:tcBorders>
            <w:shd w:val="clear" w:color="auto" w:fill="auto"/>
          </w:tcPr>
          <w:p w14:paraId="6C074AF0" w14:textId="77777777" w:rsidR="00352321" w:rsidRDefault="00352321" w:rsidP="002B262B">
            <w:pPr>
              <w:pStyle w:val="7Tablebodycopy"/>
            </w:pPr>
            <w:r w:rsidRPr="000E78BD">
              <w:rPr>
                <w:rFonts w:ascii="MS Gothic" w:eastAsia="MS Gothic" w:hAnsi="MS Gothic" w:hint="eastAsia"/>
              </w:rPr>
              <w:t>☐</w:t>
            </w:r>
          </w:p>
        </w:tc>
        <w:tc>
          <w:tcPr>
            <w:tcW w:w="2845" w:type="dxa"/>
            <w:tcBorders>
              <w:top w:val="single" w:sz="4" w:space="0" w:color="12263F"/>
              <w:left w:val="nil"/>
              <w:bottom w:val="single" w:sz="4" w:space="0" w:color="B9B9B9"/>
            </w:tcBorders>
            <w:shd w:val="clear" w:color="auto" w:fill="auto"/>
          </w:tcPr>
          <w:p w14:paraId="6ED2D857" w14:textId="77777777" w:rsidR="00352321" w:rsidRDefault="00352321" w:rsidP="002B262B">
            <w:pPr>
              <w:pStyle w:val="7Tablebodycopy"/>
            </w:pPr>
            <w:r>
              <w:t>Why you have this policy</w:t>
            </w:r>
          </w:p>
        </w:tc>
        <w:tc>
          <w:tcPr>
            <w:tcW w:w="6465" w:type="dxa"/>
            <w:tcBorders>
              <w:top w:val="single" w:sz="4" w:space="0" w:color="12263F"/>
            </w:tcBorders>
            <w:shd w:val="clear" w:color="auto" w:fill="auto"/>
          </w:tcPr>
          <w:p w14:paraId="29C264E3" w14:textId="77777777" w:rsidR="00352321" w:rsidRDefault="00352321" w:rsidP="002B262B">
            <w:pPr>
              <w:pStyle w:val="7Tablebodycopy"/>
            </w:pPr>
            <w:r>
              <w:t>It can be helpful to explain to pupils, staff and parents</w:t>
            </w:r>
            <w:r w:rsidR="003A470E">
              <w:t>/carers</w:t>
            </w:r>
            <w:r>
              <w:t xml:space="preserve"> why you have a policy on mobile phones.</w:t>
            </w:r>
          </w:p>
          <w:p w14:paraId="21A525DE" w14:textId="77777777" w:rsidR="00352321" w:rsidRDefault="00352321" w:rsidP="002B262B">
            <w:pPr>
              <w:pStyle w:val="7Tablebodycopy"/>
            </w:pPr>
            <w:r>
              <w:t>Think about:</w:t>
            </w:r>
          </w:p>
          <w:p w14:paraId="57AA817A" w14:textId="77777777" w:rsidR="00352321" w:rsidRDefault="00352321" w:rsidP="002B262B">
            <w:pPr>
              <w:pStyle w:val="7Tablecopybulleted"/>
            </w:pPr>
            <w:r>
              <w:t>Behaviour incidents related to mobile phone use</w:t>
            </w:r>
          </w:p>
          <w:p w14:paraId="4335F844" w14:textId="77777777" w:rsidR="00352321" w:rsidRDefault="00352321" w:rsidP="002B262B">
            <w:pPr>
              <w:pStyle w:val="7Tablecopybulleted"/>
            </w:pPr>
            <w:r>
              <w:t>Parents</w:t>
            </w:r>
            <w:r w:rsidR="003A470E">
              <w:t>/carers</w:t>
            </w:r>
            <w:r>
              <w:t>’ expectations around their children having access to mobiles</w:t>
            </w:r>
          </w:p>
          <w:p w14:paraId="08822578" w14:textId="77777777" w:rsidR="00352321" w:rsidRDefault="00352321" w:rsidP="002B262B">
            <w:pPr>
              <w:pStyle w:val="7Tablecopybulleted"/>
            </w:pPr>
            <w:r>
              <w:t>How you want staff, and others, to model appropriate phone use</w:t>
            </w:r>
          </w:p>
          <w:p w14:paraId="03E41B21" w14:textId="77777777" w:rsidR="00352321" w:rsidRDefault="00352321" w:rsidP="002B262B">
            <w:pPr>
              <w:pStyle w:val="7Tablecopybulleted"/>
            </w:pPr>
            <w:r>
              <w:t>Safeguarding</w:t>
            </w:r>
          </w:p>
          <w:p w14:paraId="60F16CBF" w14:textId="77777777" w:rsidR="00352321" w:rsidRPr="00E70ACE" w:rsidRDefault="00352321" w:rsidP="002B262B">
            <w:pPr>
              <w:pStyle w:val="7Tablecopybulleted"/>
            </w:pPr>
            <w:r>
              <w:t>Data protection</w:t>
            </w:r>
          </w:p>
        </w:tc>
      </w:tr>
      <w:tr w:rsidR="00352321" w14:paraId="2D293FD0" w14:textId="77777777" w:rsidTr="002B262B">
        <w:trPr>
          <w:cantSplit/>
        </w:trPr>
        <w:tc>
          <w:tcPr>
            <w:tcW w:w="416" w:type="dxa"/>
            <w:tcBorders>
              <w:top w:val="single" w:sz="4" w:space="0" w:color="B9B9B9"/>
              <w:left w:val="single" w:sz="4" w:space="0" w:color="B9B9B9"/>
              <w:bottom w:val="single" w:sz="4" w:space="0" w:color="B9B9B9"/>
              <w:right w:val="nil"/>
            </w:tcBorders>
            <w:shd w:val="clear" w:color="auto" w:fill="auto"/>
          </w:tcPr>
          <w:p w14:paraId="0FD93E93" w14:textId="77777777" w:rsidR="00352321" w:rsidRDefault="00352321" w:rsidP="002B262B">
            <w:pPr>
              <w:pStyle w:val="7Tablebodycopy"/>
            </w:pPr>
            <w:r w:rsidRPr="000E78BD">
              <w:rPr>
                <w:rFonts w:ascii="MS Gothic" w:eastAsia="MS Gothic" w:hAnsi="MS Gothic" w:hint="eastAsia"/>
              </w:rPr>
              <w:t>☐</w:t>
            </w:r>
          </w:p>
        </w:tc>
        <w:tc>
          <w:tcPr>
            <w:tcW w:w="2845" w:type="dxa"/>
            <w:tcBorders>
              <w:top w:val="single" w:sz="4" w:space="0" w:color="B9B9B9"/>
              <w:left w:val="nil"/>
              <w:bottom w:val="single" w:sz="4" w:space="0" w:color="B9B9B9"/>
            </w:tcBorders>
            <w:shd w:val="clear" w:color="auto" w:fill="auto"/>
          </w:tcPr>
          <w:p w14:paraId="1C42350B" w14:textId="77777777" w:rsidR="00352321" w:rsidRDefault="00352321" w:rsidP="002B262B">
            <w:pPr>
              <w:pStyle w:val="7Tablebodycopy"/>
            </w:pPr>
            <w:r>
              <w:t>Roles and responsibilities</w:t>
            </w:r>
          </w:p>
        </w:tc>
        <w:tc>
          <w:tcPr>
            <w:tcW w:w="6465" w:type="dxa"/>
            <w:shd w:val="clear" w:color="auto" w:fill="auto"/>
          </w:tcPr>
          <w:p w14:paraId="32F99DD8" w14:textId="77777777" w:rsidR="00352321" w:rsidRDefault="00352321" w:rsidP="009C2CA1">
            <w:pPr>
              <w:pStyle w:val="7Tablebodycopy"/>
            </w:pPr>
            <w:r>
              <w:t>Explain who</w:t>
            </w:r>
            <w:r w:rsidR="009C2CA1">
              <w:t xml:space="preserve"> i</w:t>
            </w:r>
            <w:r>
              <w:t>s responsible for implementing and monitoring your policy. If governors are involved, explain how.</w:t>
            </w:r>
          </w:p>
        </w:tc>
      </w:tr>
      <w:tr w:rsidR="00352321" w14:paraId="64A6F6D7" w14:textId="77777777" w:rsidTr="002B262B">
        <w:tc>
          <w:tcPr>
            <w:tcW w:w="416" w:type="dxa"/>
            <w:tcBorders>
              <w:top w:val="single" w:sz="4" w:space="0" w:color="B9B9B9"/>
              <w:left w:val="single" w:sz="4" w:space="0" w:color="B9B9B9"/>
              <w:bottom w:val="single" w:sz="4" w:space="0" w:color="B9B9B9"/>
              <w:right w:val="nil"/>
            </w:tcBorders>
            <w:shd w:val="clear" w:color="auto" w:fill="auto"/>
          </w:tcPr>
          <w:p w14:paraId="2281C7F6" w14:textId="77777777" w:rsidR="00352321" w:rsidRDefault="00352321" w:rsidP="002B262B">
            <w:pPr>
              <w:pStyle w:val="7Tablebodycopy"/>
            </w:pPr>
            <w:r w:rsidRPr="000E78BD">
              <w:rPr>
                <w:rFonts w:ascii="MS Gothic" w:eastAsia="MS Gothic" w:hAnsi="MS Gothic" w:hint="eastAsia"/>
              </w:rPr>
              <w:t>☐</w:t>
            </w:r>
          </w:p>
        </w:tc>
        <w:tc>
          <w:tcPr>
            <w:tcW w:w="2845" w:type="dxa"/>
            <w:tcBorders>
              <w:top w:val="single" w:sz="4" w:space="0" w:color="B9B9B9"/>
              <w:left w:val="nil"/>
            </w:tcBorders>
            <w:shd w:val="clear" w:color="auto" w:fill="auto"/>
          </w:tcPr>
          <w:p w14:paraId="67E0E116" w14:textId="77777777" w:rsidR="00352321" w:rsidRDefault="00352321" w:rsidP="002B262B">
            <w:pPr>
              <w:pStyle w:val="7Tablebodycopy"/>
            </w:pPr>
            <w:r>
              <w:t>Mobile phone use by staff</w:t>
            </w:r>
          </w:p>
        </w:tc>
        <w:tc>
          <w:tcPr>
            <w:tcW w:w="6465" w:type="dxa"/>
            <w:shd w:val="clear" w:color="auto" w:fill="auto"/>
          </w:tcPr>
          <w:p w14:paraId="3927F617" w14:textId="256E5D96" w:rsidR="009C2CA1" w:rsidRDefault="00352321" w:rsidP="009C2CA1">
            <w:pPr>
              <w:rPr>
                <w:szCs w:val="20"/>
                <w:lang w:val="en-GB"/>
              </w:rPr>
            </w:pPr>
            <w:r>
              <w:t xml:space="preserve">Set out how you expect staff </w:t>
            </w:r>
            <w:r w:rsidR="00CD53A5">
              <w:t>to</w:t>
            </w:r>
            <w:r>
              <w:t xml:space="preserve"> not use</w:t>
            </w:r>
            <w:r w:rsidR="00CD53A5">
              <w:t xml:space="preserve"> </w:t>
            </w:r>
            <w:r>
              <w:t xml:space="preserve">personal mobile phones around pupils. </w:t>
            </w:r>
            <w:r w:rsidR="009C2CA1" w:rsidRPr="00CD53A5">
              <w:rPr>
                <w:szCs w:val="20"/>
                <w:lang w:val="en-GB"/>
              </w:rPr>
              <w:t>The</w:t>
            </w:r>
            <w:r w:rsidR="009C2CA1">
              <w:rPr>
                <w:szCs w:val="20"/>
                <w:lang w:val="en-GB"/>
              </w:rPr>
              <w:t xml:space="preserve"> DfE’s non-statutory</w:t>
            </w:r>
            <w:r w:rsidR="009C2CA1" w:rsidRPr="00CD53A5">
              <w:rPr>
                <w:szCs w:val="20"/>
                <w:lang w:val="en-GB"/>
              </w:rPr>
              <w:t xml:space="preserve"> </w:t>
            </w:r>
            <w:hyperlink r:id="rId9" w:history="1">
              <w:r w:rsidR="009C2CA1" w:rsidRPr="00CD53A5">
                <w:rPr>
                  <w:rStyle w:val="Hyperlink"/>
                  <w:szCs w:val="20"/>
                  <w:lang w:val="en-GB"/>
                </w:rPr>
                <w:t>mobile phone guidance</w:t>
              </w:r>
            </w:hyperlink>
            <w:r w:rsidR="009C2CA1" w:rsidRPr="00CD53A5">
              <w:rPr>
                <w:szCs w:val="20"/>
                <w:lang w:val="en-GB"/>
              </w:rPr>
              <w:t xml:space="preserve"> </w:t>
            </w:r>
            <w:r w:rsidR="009C2CA1">
              <w:rPr>
                <w:szCs w:val="20"/>
                <w:lang w:val="en-GB"/>
              </w:rPr>
              <w:t>says</w:t>
            </w:r>
            <w:r w:rsidR="009C2CA1" w:rsidRPr="00CD53A5">
              <w:rPr>
                <w:szCs w:val="20"/>
                <w:lang w:val="en-GB"/>
              </w:rPr>
              <w:t xml:space="preserve"> that staff should not use their own mobile phone for personal reasons in front of pupils throughout the school day</w:t>
            </w:r>
            <w:r w:rsidR="009C2CA1">
              <w:rPr>
                <w:szCs w:val="20"/>
                <w:lang w:val="en-GB"/>
              </w:rPr>
              <w:t xml:space="preserve"> (see page 8)</w:t>
            </w:r>
            <w:r w:rsidR="009C2CA1" w:rsidRPr="00CD53A5">
              <w:rPr>
                <w:szCs w:val="20"/>
                <w:lang w:val="en-GB"/>
              </w:rPr>
              <w:t xml:space="preserve">. </w:t>
            </w:r>
          </w:p>
          <w:p w14:paraId="4D1895D0" w14:textId="77777777" w:rsidR="009C2CA1" w:rsidRDefault="009C2CA1" w:rsidP="002B262B">
            <w:pPr>
              <w:pStyle w:val="7Tablebodycopy"/>
            </w:pPr>
          </w:p>
          <w:p w14:paraId="43383503" w14:textId="64527DCC" w:rsidR="00352321" w:rsidRDefault="00352321" w:rsidP="002B262B">
            <w:pPr>
              <w:pStyle w:val="7Tablebodycopy"/>
            </w:pPr>
            <w:r>
              <w:t xml:space="preserve">Explain that staff shouldn’t use their phones to take photos or recordings of pupils, their work, or anything else </w:t>
            </w:r>
            <w:r w:rsidR="00DF438A">
              <w:t>that</w:t>
            </w:r>
            <w:r>
              <w:t xml:space="preserve"> could identify them.</w:t>
            </w:r>
          </w:p>
          <w:p w14:paraId="5E5695DF" w14:textId="77777777" w:rsidR="009C2CA1" w:rsidRDefault="009C2CA1" w:rsidP="002B262B">
            <w:pPr>
              <w:pStyle w:val="7Tablebodycopy"/>
            </w:pPr>
          </w:p>
          <w:p w14:paraId="3AC0676D" w14:textId="77777777" w:rsidR="00352321" w:rsidRDefault="00352321" w:rsidP="002B262B">
            <w:pPr>
              <w:pStyle w:val="7Tablebodycopy"/>
            </w:pPr>
            <w:r>
              <w:t>When developing your policy, consider:</w:t>
            </w:r>
          </w:p>
          <w:p w14:paraId="024C8B28" w14:textId="77777777" w:rsidR="00352321" w:rsidRDefault="00352321" w:rsidP="002B262B">
            <w:pPr>
              <w:pStyle w:val="7Tablecopybulleted"/>
            </w:pPr>
            <w:r>
              <w:t>The age and ability of your pupils</w:t>
            </w:r>
          </w:p>
          <w:p w14:paraId="4D8326BE" w14:textId="77777777" w:rsidR="00352321" w:rsidRDefault="00352321" w:rsidP="002B262B">
            <w:pPr>
              <w:pStyle w:val="7Tablecopybulleted"/>
            </w:pPr>
            <w:r>
              <w:t>How you want staff to model appropriate phone use</w:t>
            </w:r>
          </w:p>
          <w:p w14:paraId="3B721D1E" w14:textId="77777777" w:rsidR="00352321" w:rsidRPr="00AC51F3" w:rsidRDefault="00352321" w:rsidP="002B262B">
            <w:pPr>
              <w:pStyle w:val="7Tablecopybulleted"/>
            </w:pPr>
            <w:r w:rsidRPr="00AC51F3">
              <w:t xml:space="preserve">Safeguarding and data protection considerations. </w:t>
            </w:r>
            <w:r>
              <w:t>For instance</w:t>
            </w:r>
            <w:r w:rsidR="003A470E">
              <w:t>,</w:t>
            </w:r>
            <w:r>
              <w:t xml:space="preserve"> that staff must not</w:t>
            </w:r>
            <w:r w:rsidRPr="00AC51F3">
              <w:t xml:space="preserve"> share their personal </w:t>
            </w:r>
            <w:r w:rsidR="009C2CA1">
              <w:t xml:space="preserve">contact </w:t>
            </w:r>
            <w:r w:rsidRPr="00AC51F3">
              <w:t>details with parents</w:t>
            </w:r>
            <w:r w:rsidR="003A470E">
              <w:t xml:space="preserve">/carers or </w:t>
            </w:r>
            <w:r w:rsidRPr="00AC51F3">
              <w:t>pupils</w:t>
            </w:r>
            <w:r w:rsidR="003A470E">
              <w:t>,</w:t>
            </w:r>
            <w:r>
              <w:t xml:space="preserve"> or enter personal data into generative AI chatbots such as ChatGPT</w:t>
            </w:r>
          </w:p>
          <w:p w14:paraId="23D3ED6E" w14:textId="77777777" w:rsidR="00352321" w:rsidRDefault="00352321" w:rsidP="002B262B">
            <w:pPr>
              <w:pStyle w:val="7Tablecopybulleted"/>
            </w:pPr>
            <w:r>
              <w:t>Situations in which staff having access to a mobile phone may be necessary or appropriate. For instance</w:t>
            </w:r>
            <w:r w:rsidR="0018444D">
              <w:t>, if</w:t>
            </w:r>
            <w:r>
              <w:t>:</w:t>
            </w:r>
          </w:p>
          <w:p w14:paraId="14484D29" w14:textId="77777777" w:rsidR="00352321" w:rsidRDefault="0018444D" w:rsidP="00971747">
            <w:pPr>
              <w:pStyle w:val="Text"/>
              <w:numPr>
                <w:ilvl w:val="1"/>
                <w:numId w:val="7"/>
              </w:numPr>
              <w:ind w:left="752" w:hanging="218"/>
            </w:pPr>
            <w:r>
              <w:t>T</w:t>
            </w:r>
            <w:r w:rsidR="00352321">
              <w:t>hey care for vulnerable dependents (such as very young babies or elderly/infirm relatives)</w:t>
            </w:r>
          </w:p>
          <w:p w14:paraId="34C4DA36" w14:textId="77777777" w:rsidR="00352321" w:rsidRDefault="00352321" w:rsidP="00971747">
            <w:pPr>
              <w:pStyle w:val="Text"/>
              <w:numPr>
                <w:ilvl w:val="1"/>
                <w:numId w:val="7"/>
              </w:numPr>
              <w:ind w:left="752" w:hanging="218"/>
            </w:pPr>
            <w:r>
              <w:t>Their job requires extensive lone working (such as a site manager)</w:t>
            </w:r>
          </w:p>
          <w:p w14:paraId="7EF42BEB" w14:textId="77777777" w:rsidR="00352321" w:rsidRDefault="00352321" w:rsidP="00971747">
            <w:pPr>
              <w:pStyle w:val="Text"/>
              <w:numPr>
                <w:ilvl w:val="1"/>
                <w:numId w:val="7"/>
              </w:numPr>
              <w:ind w:left="752" w:hanging="218"/>
            </w:pPr>
            <w:r>
              <w:t>They’re required to use certain apps or programmes</w:t>
            </w:r>
          </w:p>
          <w:p w14:paraId="7845E28F" w14:textId="77777777" w:rsidR="00352321" w:rsidRDefault="00352321" w:rsidP="00971747">
            <w:pPr>
              <w:pStyle w:val="Text"/>
              <w:numPr>
                <w:ilvl w:val="1"/>
                <w:numId w:val="7"/>
              </w:numPr>
              <w:ind w:left="752" w:hanging="218"/>
            </w:pPr>
            <w:r>
              <w:lastRenderedPageBreak/>
              <w:t>They’re supervising trips or residential visits</w:t>
            </w:r>
          </w:p>
          <w:p w14:paraId="2C118275" w14:textId="77777777" w:rsidR="00352321" w:rsidRDefault="00352321" w:rsidP="002B262B">
            <w:pPr>
              <w:pStyle w:val="7Tablecopybulleted"/>
            </w:pPr>
            <w:r>
              <w:t>Sanctions for misuse of mobile phones (linked to the staff code of conduct and your staff disciplinary policy)</w:t>
            </w:r>
          </w:p>
          <w:p w14:paraId="36C69BBF" w14:textId="77777777" w:rsidR="00352321" w:rsidRDefault="00352321" w:rsidP="002B262B">
            <w:pPr>
              <w:pStyle w:val="7Tablebodycopy"/>
            </w:pPr>
            <w:r>
              <w:t xml:space="preserve">If a member of staff’s role requires use of a phone, try to provide one (rather than have staff use their personal mobiles). If this isn’t possible, set clear guidelines in your policy for how phones can be used in these situations. </w:t>
            </w:r>
          </w:p>
          <w:p w14:paraId="7C51AEAC" w14:textId="77777777" w:rsidR="00352321" w:rsidRDefault="00352321" w:rsidP="002B262B">
            <w:pPr>
              <w:pStyle w:val="7Tablebodycopy"/>
            </w:pPr>
            <w:r>
              <w:t>If you provide mobile phones to staff for their job, set out the expectations for how these will be used.</w:t>
            </w:r>
          </w:p>
        </w:tc>
      </w:tr>
      <w:tr w:rsidR="00352321" w14:paraId="05E68FE6" w14:textId="77777777" w:rsidTr="002B262B">
        <w:trPr>
          <w:cantSplit/>
        </w:trPr>
        <w:tc>
          <w:tcPr>
            <w:tcW w:w="416" w:type="dxa"/>
            <w:tcBorders>
              <w:top w:val="single" w:sz="4" w:space="0" w:color="B9B9B9"/>
              <w:left w:val="single" w:sz="4" w:space="0" w:color="B9B9B9"/>
              <w:bottom w:val="single" w:sz="4" w:space="0" w:color="B9B9B9"/>
              <w:right w:val="nil"/>
            </w:tcBorders>
            <w:shd w:val="clear" w:color="auto" w:fill="auto"/>
          </w:tcPr>
          <w:p w14:paraId="745887C5" w14:textId="77777777" w:rsidR="00352321" w:rsidRDefault="00352321" w:rsidP="002B262B">
            <w:pPr>
              <w:pStyle w:val="7Tablebodycopy"/>
            </w:pPr>
            <w:r w:rsidRPr="000E78BD">
              <w:rPr>
                <w:rFonts w:ascii="MS Gothic" w:eastAsia="MS Gothic" w:hAnsi="MS Gothic" w:hint="eastAsia"/>
              </w:rPr>
              <w:lastRenderedPageBreak/>
              <w:t>☐</w:t>
            </w:r>
          </w:p>
        </w:tc>
        <w:tc>
          <w:tcPr>
            <w:tcW w:w="2845" w:type="dxa"/>
            <w:tcBorders>
              <w:top w:val="single" w:sz="4" w:space="0" w:color="B9B9B9"/>
              <w:left w:val="nil"/>
              <w:bottom w:val="single" w:sz="4" w:space="0" w:color="B9B9B9"/>
            </w:tcBorders>
            <w:shd w:val="clear" w:color="auto" w:fill="auto"/>
          </w:tcPr>
          <w:p w14:paraId="035D7F77" w14:textId="77777777" w:rsidR="00352321" w:rsidRDefault="00352321" w:rsidP="002B262B">
            <w:pPr>
              <w:pStyle w:val="7Tablebodycopy"/>
            </w:pPr>
            <w:r>
              <w:t>Use of mobile phones by pupils</w:t>
            </w:r>
          </w:p>
        </w:tc>
        <w:tc>
          <w:tcPr>
            <w:tcW w:w="6465" w:type="dxa"/>
            <w:shd w:val="clear" w:color="auto" w:fill="auto"/>
          </w:tcPr>
          <w:p w14:paraId="34EFA51D" w14:textId="77777777" w:rsidR="00CD53A5" w:rsidRPr="00CD53A5" w:rsidRDefault="00CD53A5" w:rsidP="00CD53A5">
            <w:pPr>
              <w:rPr>
                <w:szCs w:val="20"/>
                <w:lang w:val="en-GB"/>
              </w:rPr>
            </w:pPr>
            <w:r w:rsidRPr="00CD53A5">
              <w:rPr>
                <w:szCs w:val="20"/>
                <w:lang w:val="en-GB"/>
              </w:rPr>
              <w:t xml:space="preserve">The </w:t>
            </w:r>
            <w:r w:rsidR="0015230E">
              <w:rPr>
                <w:szCs w:val="20"/>
                <w:lang w:val="en-GB"/>
              </w:rPr>
              <w:t xml:space="preserve">DfE’s </w:t>
            </w:r>
            <w:r w:rsidRPr="00CD53A5">
              <w:rPr>
                <w:szCs w:val="20"/>
                <w:lang w:val="en-GB"/>
              </w:rPr>
              <w:t xml:space="preserve">mobile phone guidance suggests that pupils should not use mobile phones throughout the school day. It’s up to you to decide on the approach that works best for your school. </w:t>
            </w:r>
          </w:p>
          <w:p w14:paraId="689E1BCE" w14:textId="77777777" w:rsidR="00CD53A5" w:rsidRPr="00CD53A5" w:rsidRDefault="00CD53A5" w:rsidP="00CD53A5">
            <w:pPr>
              <w:rPr>
                <w:szCs w:val="20"/>
                <w:highlight w:val="yellow"/>
                <w:lang w:val="en-GB"/>
              </w:rPr>
            </w:pPr>
          </w:p>
          <w:p w14:paraId="149D989D" w14:textId="77777777" w:rsidR="00352321" w:rsidRDefault="00352321" w:rsidP="002B262B">
            <w:pPr>
              <w:pStyle w:val="Text"/>
            </w:pPr>
            <w:r>
              <w:t>When developing your policy, consider:</w:t>
            </w:r>
          </w:p>
          <w:p w14:paraId="7CF46C4A" w14:textId="0F99762E" w:rsidR="00352321" w:rsidRDefault="00352321" w:rsidP="002B262B">
            <w:pPr>
              <w:pStyle w:val="7Tablecopybulleted"/>
            </w:pPr>
            <w:r>
              <w:t>The age and maturity of your pupils</w:t>
            </w:r>
          </w:p>
          <w:p w14:paraId="47EB47FF" w14:textId="77777777" w:rsidR="00352321" w:rsidRDefault="00352321" w:rsidP="002B262B">
            <w:pPr>
              <w:pStyle w:val="7Tablecopybulleted"/>
            </w:pPr>
            <w:r>
              <w:t>Parents</w:t>
            </w:r>
            <w:r w:rsidR="0015230E">
              <w:t>’</w:t>
            </w:r>
            <w:r w:rsidR="003A470E">
              <w:t>/carers</w:t>
            </w:r>
            <w:r>
              <w:t xml:space="preserve">’ expectations. For instance, do they want their children to have </w:t>
            </w:r>
            <w:r w:rsidR="0015230E">
              <w:t>a phone</w:t>
            </w:r>
            <w:r>
              <w:t xml:space="preserve"> as they travel to and from school?</w:t>
            </w:r>
          </w:p>
          <w:p w14:paraId="2835D7E2" w14:textId="77777777" w:rsidR="00352321" w:rsidRDefault="00352321" w:rsidP="002B262B">
            <w:pPr>
              <w:pStyle w:val="7Tablecopybulleted"/>
            </w:pPr>
            <w:r>
              <w:t>Are there certain groups of pupils (such as young carers) that may need access to a mobile</w:t>
            </w:r>
            <w:r w:rsidR="0015230E">
              <w:t xml:space="preserve"> phone</w:t>
            </w:r>
            <w:r>
              <w:t>?</w:t>
            </w:r>
          </w:p>
          <w:p w14:paraId="34A7AF33" w14:textId="77777777" w:rsidR="00352321" w:rsidRDefault="00352321" w:rsidP="002B262B">
            <w:pPr>
              <w:pStyle w:val="7Tablecopybulleted"/>
            </w:pPr>
            <w:r>
              <w:t>Any trends in behaviour incidents or safeguarding information that may increase the risk of allowing phones in school</w:t>
            </w:r>
          </w:p>
          <w:p w14:paraId="1FF916EA" w14:textId="77777777" w:rsidR="00352321" w:rsidRDefault="00352321" w:rsidP="002B262B">
            <w:pPr>
              <w:pStyle w:val="7Tablecopybulleted"/>
            </w:pPr>
            <w:r>
              <w:t>If you allow pupils to bring phones to school:</w:t>
            </w:r>
          </w:p>
          <w:p w14:paraId="31F0CB40" w14:textId="77777777" w:rsidR="00352321" w:rsidRDefault="00352321" w:rsidP="00971747">
            <w:pPr>
              <w:pStyle w:val="Text"/>
              <w:numPr>
                <w:ilvl w:val="1"/>
                <w:numId w:val="7"/>
              </w:numPr>
              <w:ind w:left="752" w:hanging="218"/>
            </w:pPr>
            <w:r>
              <w:t>Where do you expect pupils to store them?</w:t>
            </w:r>
          </w:p>
          <w:p w14:paraId="7DB23196" w14:textId="77777777" w:rsidR="00352321" w:rsidRDefault="00352321" w:rsidP="002B262B">
            <w:pPr>
              <w:pStyle w:val="7Tablecopybulleted"/>
            </w:pPr>
            <w:r>
              <w:t xml:space="preserve">How will you enforce your policy? </w:t>
            </w:r>
          </w:p>
          <w:p w14:paraId="38253171" w14:textId="77777777" w:rsidR="00352321" w:rsidRDefault="00352321" w:rsidP="002B262B">
            <w:pPr>
              <w:pStyle w:val="7Tablebodycopy"/>
            </w:pPr>
            <w:r>
              <w:t>Make a clear link between your mobile phone policy and your behaviour policies, and set clear sanctions for not adhering to the policy.</w:t>
            </w:r>
          </w:p>
        </w:tc>
      </w:tr>
      <w:tr w:rsidR="00352321" w14:paraId="1629DBE6" w14:textId="77777777" w:rsidTr="002B262B">
        <w:trPr>
          <w:cantSplit/>
        </w:trPr>
        <w:tc>
          <w:tcPr>
            <w:tcW w:w="416" w:type="dxa"/>
            <w:tcBorders>
              <w:top w:val="single" w:sz="4" w:space="0" w:color="B9B9B9"/>
              <w:left w:val="single" w:sz="4" w:space="0" w:color="B9B9B9"/>
              <w:bottom w:val="single" w:sz="4" w:space="0" w:color="B9B9B9"/>
              <w:right w:val="nil"/>
            </w:tcBorders>
            <w:shd w:val="clear" w:color="auto" w:fill="auto"/>
          </w:tcPr>
          <w:p w14:paraId="792B27D8" w14:textId="77777777" w:rsidR="00352321" w:rsidRDefault="00352321" w:rsidP="002B262B">
            <w:pPr>
              <w:pStyle w:val="7Tablebodycopy"/>
            </w:pPr>
            <w:r w:rsidRPr="000E78BD">
              <w:rPr>
                <w:rFonts w:ascii="MS Gothic" w:eastAsia="MS Gothic" w:hAnsi="MS Gothic" w:hint="eastAsia"/>
              </w:rPr>
              <w:t>☐</w:t>
            </w:r>
          </w:p>
        </w:tc>
        <w:tc>
          <w:tcPr>
            <w:tcW w:w="2845" w:type="dxa"/>
            <w:tcBorders>
              <w:top w:val="single" w:sz="4" w:space="0" w:color="B9B9B9"/>
              <w:left w:val="nil"/>
            </w:tcBorders>
            <w:shd w:val="clear" w:color="auto" w:fill="auto"/>
          </w:tcPr>
          <w:p w14:paraId="07A479A4" w14:textId="77777777" w:rsidR="00352321" w:rsidRDefault="00352321" w:rsidP="002B262B">
            <w:pPr>
              <w:pStyle w:val="7Tablebodycopy"/>
            </w:pPr>
            <w:r>
              <w:t>Use of mobile phones by parents</w:t>
            </w:r>
            <w:r w:rsidR="003A470E">
              <w:t>/carers</w:t>
            </w:r>
            <w:r>
              <w:t>, volunteers, and visitors</w:t>
            </w:r>
          </w:p>
        </w:tc>
        <w:tc>
          <w:tcPr>
            <w:tcW w:w="6465" w:type="dxa"/>
            <w:shd w:val="clear" w:color="auto" w:fill="auto"/>
          </w:tcPr>
          <w:p w14:paraId="4BDB38E8" w14:textId="77777777" w:rsidR="00352321" w:rsidRDefault="00352321" w:rsidP="002B262B">
            <w:pPr>
              <w:pStyle w:val="Text"/>
            </w:pPr>
            <w:r>
              <w:t>Explain whether parents</w:t>
            </w:r>
            <w:r w:rsidR="003A470E">
              <w:t>/carers</w:t>
            </w:r>
            <w:r>
              <w:t xml:space="preserve">, volunteers and visitors are allowed to use their phones on the school site. </w:t>
            </w:r>
          </w:p>
          <w:p w14:paraId="3422FC31" w14:textId="77777777" w:rsidR="00352321" w:rsidRDefault="00352321" w:rsidP="002B262B">
            <w:pPr>
              <w:pStyle w:val="Text"/>
            </w:pPr>
            <w:r>
              <w:t xml:space="preserve">Volunteers working with pupils are usually required to abide by the rules set for staff. </w:t>
            </w:r>
          </w:p>
          <w:p w14:paraId="3D31AA75" w14:textId="77777777" w:rsidR="00352321" w:rsidRDefault="00352321" w:rsidP="002B262B">
            <w:pPr>
              <w:pStyle w:val="Text"/>
            </w:pPr>
            <w:r>
              <w:t>Consider specific situations such as:</w:t>
            </w:r>
          </w:p>
          <w:p w14:paraId="35652F5C" w14:textId="77777777" w:rsidR="00352321" w:rsidRDefault="00352321" w:rsidP="002B262B">
            <w:pPr>
              <w:pStyle w:val="7Tablecopybulleted"/>
            </w:pPr>
            <w:r>
              <w:t>Parents</w:t>
            </w:r>
            <w:r w:rsidR="003A470E">
              <w:t>/carers</w:t>
            </w:r>
            <w:r>
              <w:t xml:space="preserve"> supervising school trips</w:t>
            </w:r>
          </w:p>
          <w:p w14:paraId="05D6A2A2" w14:textId="77777777" w:rsidR="00352321" w:rsidRDefault="00352321" w:rsidP="002B262B">
            <w:pPr>
              <w:pStyle w:val="7Tablecopybulleted"/>
            </w:pPr>
            <w:r>
              <w:t>Contractors working on the school site</w:t>
            </w:r>
          </w:p>
        </w:tc>
      </w:tr>
      <w:tr w:rsidR="00352321" w14:paraId="4F13BD88" w14:textId="77777777" w:rsidTr="002B262B">
        <w:trPr>
          <w:cantSplit/>
        </w:trPr>
        <w:tc>
          <w:tcPr>
            <w:tcW w:w="416" w:type="dxa"/>
            <w:tcBorders>
              <w:top w:val="single" w:sz="4" w:space="0" w:color="B9B9B9"/>
              <w:left w:val="single" w:sz="4" w:space="0" w:color="B9B9B9"/>
              <w:bottom w:val="single" w:sz="4" w:space="0" w:color="B9B9B9"/>
              <w:right w:val="nil"/>
            </w:tcBorders>
            <w:shd w:val="clear" w:color="auto" w:fill="auto"/>
          </w:tcPr>
          <w:p w14:paraId="5EE5BF20" w14:textId="77777777" w:rsidR="00352321" w:rsidRDefault="00352321" w:rsidP="002B262B">
            <w:pPr>
              <w:pStyle w:val="7Tablebodycopy"/>
            </w:pPr>
            <w:r w:rsidRPr="000E78BD">
              <w:rPr>
                <w:rFonts w:ascii="MS Gothic" w:eastAsia="MS Gothic" w:hAnsi="MS Gothic" w:hint="eastAsia"/>
              </w:rPr>
              <w:t>☐</w:t>
            </w:r>
          </w:p>
        </w:tc>
        <w:tc>
          <w:tcPr>
            <w:tcW w:w="2845" w:type="dxa"/>
            <w:tcBorders>
              <w:top w:val="single" w:sz="4" w:space="0" w:color="B9B9B9"/>
              <w:left w:val="nil"/>
            </w:tcBorders>
            <w:shd w:val="clear" w:color="auto" w:fill="auto"/>
          </w:tcPr>
          <w:p w14:paraId="2EE20DC9" w14:textId="77777777" w:rsidR="00352321" w:rsidRDefault="00352321" w:rsidP="002B262B">
            <w:pPr>
              <w:pStyle w:val="7Tablebodycopy"/>
            </w:pPr>
            <w:r>
              <w:t>Loss, theft or damage</w:t>
            </w:r>
          </w:p>
        </w:tc>
        <w:tc>
          <w:tcPr>
            <w:tcW w:w="6465" w:type="dxa"/>
            <w:shd w:val="clear" w:color="auto" w:fill="auto"/>
          </w:tcPr>
          <w:p w14:paraId="3137A5B9" w14:textId="77777777" w:rsidR="00352321" w:rsidRDefault="00352321" w:rsidP="002B262B">
            <w:pPr>
              <w:pStyle w:val="7Tablebodycopy"/>
            </w:pPr>
            <w:r>
              <w:t>Make it clear that the school does not take responsibility for phones that are lost, stolen or damaged.</w:t>
            </w:r>
          </w:p>
          <w:p w14:paraId="3EDD6B8B" w14:textId="77777777" w:rsidR="00352321" w:rsidRDefault="00352321" w:rsidP="002B262B">
            <w:pPr>
              <w:pStyle w:val="7Tablebodycopy"/>
            </w:pPr>
            <w:r>
              <w:t xml:space="preserve">Explain how you make the disclaimer clear to everyone (for instance, by posting it in the school office </w:t>
            </w:r>
            <w:r w:rsidR="0015230E">
              <w:t>and/</w:t>
            </w:r>
            <w:r>
              <w:t xml:space="preserve">or including it in your code of conduct). </w:t>
            </w:r>
          </w:p>
          <w:p w14:paraId="4F739C52" w14:textId="77777777" w:rsidR="00352321" w:rsidRDefault="00352321" w:rsidP="002B262B">
            <w:pPr>
              <w:pStyle w:val="7Tablebodycopy"/>
            </w:pPr>
            <w:r>
              <w:t>Include advice on keeping phones secure.</w:t>
            </w:r>
          </w:p>
          <w:p w14:paraId="2140D40D" w14:textId="77777777" w:rsidR="00352321" w:rsidRDefault="00352321" w:rsidP="002B262B">
            <w:pPr>
              <w:pStyle w:val="7Tablebodycopy"/>
            </w:pPr>
            <w:r>
              <w:t>Explain how people can turn in lost phones.</w:t>
            </w:r>
          </w:p>
        </w:tc>
      </w:tr>
      <w:tr w:rsidR="00352321" w14:paraId="275E6E7D" w14:textId="77777777" w:rsidTr="002B262B">
        <w:trPr>
          <w:cantSplit/>
        </w:trPr>
        <w:tc>
          <w:tcPr>
            <w:tcW w:w="416" w:type="dxa"/>
            <w:tcBorders>
              <w:top w:val="single" w:sz="4" w:space="0" w:color="B9B9B9"/>
              <w:left w:val="single" w:sz="4" w:space="0" w:color="B9B9B9"/>
              <w:bottom w:val="single" w:sz="4" w:space="0" w:color="B9B9B9"/>
              <w:right w:val="nil"/>
            </w:tcBorders>
            <w:shd w:val="clear" w:color="auto" w:fill="auto"/>
          </w:tcPr>
          <w:p w14:paraId="435AD6D5" w14:textId="77777777" w:rsidR="00352321" w:rsidRDefault="00352321" w:rsidP="002B262B">
            <w:pPr>
              <w:pStyle w:val="7Tablebodycopy"/>
            </w:pPr>
            <w:r w:rsidRPr="000E78BD">
              <w:rPr>
                <w:rFonts w:ascii="MS Gothic" w:eastAsia="MS Gothic" w:hAnsi="MS Gothic" w:hint="eastAsia"/>
              </w:rPr>
              <w:t>☐</w:t>
            </w:r>
          </w:p>
        </w:tc>
        <w:tc>
          <w:tcPr>
            <w:tcW w:w="2845" w:type="dxa"/>
            <w:tcBorders>
              <w:top w:val="single" w:sz="4" w:space="0" w:color="B9B9B9"/>
              <w:left w:val="nil"/>
            </w:tcBorders>
            <w:shd w:val="clear" w:color="auto" w:fill="auto"/>
          </w:tcPr>
          <w:p w14:paraId="0EF08DB6" w14:textId="77777777" w:rsidR="00352321" w:rsidRDefault="00352321" w:rsidP="002B262B">
            <w:pPr>
              <w:pStyle w:val="7Tablebodycopy"/>
            </w:pPr>
            <w:r>
              <w:t>Monitoring and review</w:t>
            </w:r>
          </w:p>
        </w:tc>
        <w:tc>
          <w:tcPr>
            <w:tcW w:w="6465" w:type="dxa"/>
            <w:shd w:val="clear" w:color="auto" w:fill="auto"/>
          </w:tcPr>
          <w:p w14:paraId="3D793AE9" w14:textId="77777777" w:rsidR="00352321" w:rsidRDefault="00352321" w:rsidP="002B262B">
            <w:pPr>
              <w:pStyle w:val="7Tablebodycopy"/>
            </w:pPr>
            <w:r>
              <w:t xml:space="preserve">Explain how often the policy will be reviewed, and how its impact will be monitored. </w:t>
            </w:r>
          </w:p>
          <w:p w14:paraId="6ED5D488" w14:textId="77777777" w:rsidR="00352321" w:rsidRDefault="00352321" w:rsidP="002B262B">
            <w:pPr>
              <w:pStyle w:val="7Tablebodycopy"/>
            </w:pPr>
            <w:r>
              <w:t>For instance, through:</w:t>
            </w:r>
          </w:p>
          <w:p w14:paraId="1C476815" w14:textId="77777777" w:rsidR="00352321" w:rsidRDefault="00352321" w:rsidP="002B262B">
            <w:pPr>
              <w:pStyle w:val="7Tablecopybulleted"/>
            </w:pPr>
            <w:r>
              <w:t>Regular parent</w:t>
            </w:r>
            <w:r w:rsidR="00550F08">
              <w:t>/carer</w:t>
            </w:r>
            <w:r>
              <w:t xml:space="preserve"> and pupil feedback</w:t>
            </w:r>
          </w:p>
          <w:p w14:paraId="7A70BF13" w14:textId="77777777" w:rsidR="00352321" w:rsidRDefault="00352321" w:rsidP="002B262B">
            <w:pPr>
              <w:pStyle w:val="7Tablecopybulleted"/>
            </w:pPr>
            <w:r>
              <w:t xml:space="preserve">Feedback from </w:t>
            </w:r>
            <w:r w:rsidR="0015230E">
              <w:t>staff</w:t>
            </w:r>
          </w:p>
          <w:p w14:paraId="525F26C0" w14:textId="77777777" w:rsidR="00352321" w:rsidRDefault="00352321" w:rsidP="002B262B">
            <w:pPr>
              <w:pStyle w:val="7Tablecopybulleted"/>
            </w:pPr>
            <w:r>
              <w:t>Reviewing records of behaviour incidents</w:t>
            </w:r>
          </w:p>
        </w:tc>
      </w:tr>
      <w:tr w:rsidR="00352321" w14:paraId="4EF5DA91" w14:textId="77777777" w:rsidTr="002B262B">
        <w:trPr>
          <w:cantSplit/>
        </w:trPr>
        <w:tc>
          <w:tcPr>
            <w:tcW w:w="416" w:type="dxa"/>
            <w:tcBorders>
              <w:top w:val="single" w:sz="4" w:space="0" w:color="B9B9B9"/>
              <w:left w:val="single" w:sz="4" w:space="0" w:color="B9B9B9"/>
              <w:bottom w:val="single" w:sz="4" w:space="0" w:color="B9B9B9"/>
              <w:right w:val="nil"/>
            </w:tcBorders>
            <w:shd w:val="clear" w:color="auto" w:fill="auto"/>
          </w:tcPr>
          <w:p w14:paraId="6CC189F9" w14:textId="77777777" w:rsidR="00352321" w:rsidRDefault="00352321" w:rsidP="002B262B">
            <w:pPr>
              <w:pStyle w:val="7Tablebodycopy"/>
            </w:pPr>
            <w:r w:rsidRPr="000E78BD">
              <w:rPr>
                <w:rFonts w:ascii="MS Gothic" w:eastAsia="MS Gothic" w:hAnsi="MS Gothic" w:hint="eastAsia"/>
              </w:rPr>
              <w:lastRenderedPageBreak/>
              <w:t>☐</w:t>
            </w:r>
          </w:p>
        </w:tc>
        <w:tc>
          <w:tcPr>
            <w:tcW w:w="2845" w:type="dxa"/>
            <w:tcBorders>
              <w:top w:val="single" w:sz="4" w:space="0" w:color="B9B9B9"/>
              <w:left w:val="nil"/>
            </w:tcBorders>
            <w:shd w:val="clear" w:color="auto" w:fill="auto"/>
          </w:tcPr>
          <w:p w14:paraId="57D70A1F" w14:textId="59525253" w:rsidR="00352321" w:rsidRDefault="00352321" w:rsidP="002B262B">
            <w:pPr>
              <w:pStyle w:val="7Tablebodycopy"/>
            </w:pPr>
            <w:r>
              <w:t>Code of conduct</w:t>
            </w:r>
            <w:r w:rsidR="00DF438A">
              <w:t xml:space="preserve"> </w:t>
            </w:r>
            <w:r>
              <w:t>/</w:t>
            </w:r>
            <w:r w:rsidR="00DF438A">
              <w:t xml:space="preserve"> </w:t>
            </w:r>
            <w:r>
              <w:t>acceptable use agreement for pupils</w:t>
            </w:r>
          </w:p>
        </w:tc>
        <w:tc>
          <w:tcPr>
            <w:tcW w:w="6465" w:type="dxa"/>
            <w:shd w:val="clear" w:color="auto" w:fill="auto"/>
          </w:tcPr>
          <w:p w14:paraId="6FAC1A0E" w14:textId="77777777" w:rsidR="00352321" w:rsidRDefault="00352321" w:rsidP="002B262B">
            <w:pPr>
              <w:pStyle w:val="7Tablebodycopy"/>
            </w:pPr>
            <w:r>
              <w:t>If you allow pupils to bring mobile phones to school</w:t>
            </w:r>
            <w:r w:rsidR="00CD53A5">
              <w:t xml:space="preserve"> in ex</w:t>
            </w:r>
            <w:r w:rsidR="0015230E">
              <w:t>ceptional</w:t>
            </w:r>
            <w:r w:rsidR="00CD53A5">
              <w:t xml:space="preserve"> circumstances</w:t>
            </w:r>
            <w:r>
              <w:t xml:space="preserve">, </w:t>
            </w:r>
            <w:r w:rsidR="0015230E">
              <w:t>and/or</w:t>
            </w:r>
            <w:r>
              <w:t xml:space="preserve"> to use them, include a detailed code of conduct or acceptable use agreement.</w:t>
            </w:r>
          </w:p>
          <w:p w14:paraId="38708046" w14:textId="77777777" w:rsidR="00352321" w:rsidRDefault="00352321" w:rsidP="002B262B">
            <w:pPr>
              <w:pStyle w:val="7Tablebodycopy"/>
            </w:pPr>
            <w:r>
              <w:t>Your code of conduct must reflect what your policy states about pupils’ use of mobile phones.</w:t>
            </w:r>
          </w:p>
        </w:tc>
      </w:tr>
    </w:tbl>
    <w:p w14:paraId="48CEBE0C" w14:textId="77777777" w:rsidR="00352321" w:rsidRDefault="00352321" w:rsidP="00352321">
      <w:pPr>
        <w:pStyle w:val="7Tablebodycopy"/>
      </w:pPr>
    </w:p>
    <w:p w14:paraId="3E5DB63D" w14:textId="77777777" w:rsidR="00CE654E" w:rsidRPr="00E00BD6" w:rsidRDefault="00CE654E" w:rsidP="00352321">
      <w:pPr>
        <w:pStyle w:val="4Heading1"/>
        <w:spacing w:after="120"/>
        <w:rPr>
          <w:szCs w:val="20"/>
        </w:rPr>
      </w:pPr>
    </w:p>
    <w:sectPr w:rsidR="00CE654E" w:rsidRPr="00E00BD6" w:rsidSect="007E43C4">
      <w:headerReference w:type="even" r:id="rId10"/>
      <w:headerReference w:type="default" r:id="rId11"/>
      <w:footerReference w:type="default" r:id="rId12"/>
      <w:headerReference w:type="first" r:id="rId13"/>
      <w:footerReference w:type="first" r:id="rId14"/>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6167" w14:textId="77777777" w:rsidR="007E43C4" w:rsidRDefault="007E43C4" w:rsidP="00626EDA">
      <w:r>
        <w:separator/>
      </w:r>
    </w:p>
  </w:endnote>
  <w:endnote w:type="continuationSeparator" w:id="0">
    <w:p w14:paraId="13AECB87" w14:textId="77777777" w:rsidR="007E43C4" w:rsidRDefault="007E43C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A20F60" w14:paraId="77A7365A" w14:textId="77777777" w:rsidTr="002B262B">
      <w:tc>
        <w:tcPr>
          <w:tcW w:w="6379" w:type="dxa"/>
          <w:shd w:val="clear" w:color="auto" w:fill="auto"/>
        </w:tcPr>
        <w:p w14:paraId="45C1C213" w14:textId="77777777" w:rsidR="00A20F60" w:rsidRPr="00460005" w:rsidRDefault="00A20F60" w:rsidP="00A20F60">
          <w:pPr>
            <w:rPr>
              <w:rFonts w:eastAsia="Times New Roman"/>
              <w:color w:val="7C7C7C"/>
              <w:sz w:val="16"/>
              <w:szCs w:val="16"/>
              <w:lang w:val="en-GB" w:eastAsia="en-GB"/>
            </w:rPr>
          </w:pPr>
          <w:r w:rsidRPr="00460005">
            <w:rPr>
              <w:rFonts w:eastAsia="Times New Roman" w:cs="Arial"/>
              <w:color w:val="7C7C7C"/>
              <w:sz w:val="16"/>
              <w:szCs w:val="16"/>
              <w:bdr w:val="none" w:sz="0" w:space="0" w:color="auto" w:frame="1"/>
            </w:rPr>
            <w:t xml:space="preserve">Get the knowledge you need to act at </w:t>
          </w:r>
          <w:hyperlink r:id="rId1" w:history="1">
            <w:r w:rsidRPr="00460005">
              <w:rPr>
                <w:rStyle w:val="Hyperlink"/>
                <w:rFonts w:cs="Arial"/>
                <w:color w:val="7C7C7C"/>
                <w:sz w:val="16"/>
                <w:szCs w:val="16"/>
              </w:rPr>
              <w:t>thekeysupport.com/leaders</w:t>
            </w:r>
          </w:hyperlink>
        </w:p>
        <w:p w14:paraId="353F34C2" w14:textId="77777777" w:rsidR="00A20F60" w:rsidRDefault="00A20F60" w:rsidP="00A20F60">
          <w:pPr>
            <w:pStyle w:val="Footer"/>
          </w:pPr>
          <w:r w:rsidRPr="00460005">
            <w:rPr>
              <w:color w:val="7C7C7C"/>
            </w:rPr>
            <w:t xml:space="preserve">© The Key </w:t>
          </w:r>
          <w:r w:rsidRPr="00460005">
            <w:rPr>
              <w:rStyle w:val="FooterChar"/>
              <w:rFonts w:eastAsia="MS Mincho"/>
              <w:color w:val="7C7C7C"/>
            </w:rPr>
            <w:t>Support</w:t>
          </w:r>
          <w:r w:rsidRPr="00460005">
            <w:rPr>
              <w:color w:val="7C7C7C"/>
            </w:rPr>
            <w:t xml:space="preserve"> Services Ltd | For terms of use, visit </w:t>
          </w:r>
          <w:hyperlink r:id="rId2" w:tgtFrame="_blank" w:history="1">
            <w:r w:rsidRPr="00460005">
              <w:rPr>
                <w:rStyle w:val="Hyperlink"/>
                <w:color w:val="7C7C7C"/>
              </w:rPr>
              <w:t>thekeysupport.com/terms</w:t>
            </w:r>
          </w:hyperlink>
        </w:p>
      </w:tc>
      <w:tc>
        <w:tcPr>
          <w:tcW w:w="3402" w:type="dxa"/>
        </w:tcPr>
        <w:p w14:paraId="54D7D8DB" w14:textId="25330F80" w:rsidR="00A20F60" w:rsidRPr="00177722" w:rsidRDefault="00FF56BB" w:rsidP="00A20F60">
          <w:pPr>
            <w:shd w:val="clear" w:color="auto" w:fill="FFFFFF"/>
            <w:jc w:val="right"/>
            <w:textAlignment w:val="baseline"/>
            <w:rPr>
              <w:rFonts w:eastAsia="Times New Roman" w:cs="Arial"/>
              <w:color w:val="BFBFBF"/>
              <w:sz w:val="17"/>
              <w:szCs w:val="17"/>
              <w:bdr w:val="none" w:sz="0" w:space="0" w:color="auto" w:frame="1"/>
            </w:rPr>
          </w:pPr>
          <w:r>
            <w:rPr>
              <w:noProof/>
            </w:rPr>
            <w:drawing>
              <wp:inline distT="0" distB="0" distL="0" distR="0" wp14:anchorId="1D30738C" wp14:editId="12461227">
                <wp:extent cx="1771650" cy="314325"/>
                <wp:effectExtent l="0" t="0" r="0" b="0"/>
                <wp:docPr id="6"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1650" cy="314325"/>
                        </a:xfrm>
                        <a:prstGeom prst="rect">
                          <a:avLst/>
                        </a:prstGeom>
                        <a:noFill/>
                        <a:ln>
                          <a:noFill/>
                        </a:ln>
                      </pic:spPr>
                    </pic:pic>
                  </a:graphicData>
                </a:graphic>
              </wp:inline>
            </w:drawing>
          </w:r>
        </w:p>
      </w:tc>
    </w:tr>
  </w:tbl>
  <w:p w14:paraId="64DD1101" w14:textId="77777777" w:rsidR="00FE3F15" w:rsidRPr="00A20F60" w:rsidRDefault="00A20F60" w:rsidP="00A20F60">
    <w:pPr>
      <w:pStyle w:val="Footer"/>
      <w:rPr>
        <w:noProof/>
      </w:rPr>
    </w:pPr>
    <w:r w:rsidRPr="00874C73">
      <w:rPr>
        <w:color w:val="auto"/>
      </w:rPr>
      <w:t>Page</w:t>
    </w:r>
    <w:r w:rsidRPr="00874C73">
      <w:rPr>
        <w:b/>
      </w:rPr>
      <w:t xml:space="preserve"> </w:t>
    </w:r>
    <w:r w:rsidRPr="001D7E50">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t>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A20F60" w14:paraId="618DA5EC" w14:textId="77777777" w:rsidTr="002B262B">
      <w:tc>
        <w:tcPr>
          <w:tcW w:w="6379" w:type="dxa"/>
          <w:shd w:val="clear" w:color="auto" w:fill="auto"/>
        </w:tcPr>
        <w:p w14:paraId="7E0BFB85" w14:textId="77777777" w:rsidR="00A20F60" w:rsidRPr="00460005" w:rsidRDefault="00A20F60" w:rsidP="00A20F60">
          <w:pPr>
            <w:rPr>
              <w:rFonts w:eastAsia="Times New Roman"/>
              <w:color w:val="7C7C7C"/>
              <w:sz w:val="16"/>
              <w:szCs w:val="16"/>
              <w:lang w:val="en-GB" w:eastAsia="en-GB"/>
            </w:rPr>
          </w:pPr>
          <w:r w:rsidRPr="00460005">
            <w:rPr>
              <w:rFonts w:eastAsia="Times New Roman" w:cs="Arial"/>
              <w:color w:val="7C7C7C"/>
              <w:sz w:val="16"/>
              <w:szCs w:val="16"/>
              <w:bdr w:val="none" w:sz="0" w:space="0" w:color="auto" w:frame="1"/>
            </w:rPr>
            <w:t xml:space="preserve">Get the knowledge you need to act at </w:t>
          </w:r>
          <w:hyperlink r:id="rId1" w:history="1">
            <w:r w:rsidRPr="00460005">
              <w:rPr>
                <w:rStyle w:val="Hyperlink"/>
                <w:rFonts w:cs="Arial"/>
                <w:color w:val="7C7C7C"/>
                <w:sz w:val="16"/>
                <w:szCs w:val="16"/>
              </w:rPr>
              <w:t>thekeysupport.com/leaders</w:t>
            </w:r>
          </w:hyperlink>
        </w:p>
        <w:p w14:paraId="2CBD211E" w14:textId="77777777" w:rsidR="00A20F60" w:rsidRDefault="00A20F60" w:rsidP="00A20F60">
          <w:pPr>
            <w:pStyle w:val="Footer"/>
          </w:pPr>
          <w:r w:rsidRPr="00460005">
            <w:rPr>
              <w:color w:val="7C7C7C"/>
            </w:rPr>
            <w:t xml:space="preserve">© The Key </w:t>
          </w:r>
          <w:r w:rsidRPr="00460005">
            <w:rPr>
              <w:rStyle w:val="FooterChar"/>
              <w:rFonts w:eastAsia="MS Mincho"/>
              <w:color w:val="7C7C7C"/>
            </w:rPr>
            <w:t>Support</w:t>
          </w:r>
          <w:r w:rsidRPr="00460005">
            <w:rPr>
              <w:color w:val="7C7C7C"/>
            </w:rPr>
            <w:t xml:space="preserve"> Services Ltd | For terms of use, visit </w:t>
          </w:r>
          <w:hyperlink r:id="rId2" w:tgtFrame="_blank" w:history="1">
            <w:r w:rsidRPr="00460005">
              <w:rPr>
                <w:rStyle w:val="Hyperlink"/>
                <w:color w:val="7C7C7C"/>
              </w:rPr>
              <w:t>thekeysupport.com/terms</w:t>
            </w:r>
          </w:hyperlink>
        </w:p>
      </w:tc>
      <w:tc>
        <w:tcPr>
          <w:tcW w:w="3402" w:type="dxa"/>
        </w:tcPr>
        <w:p w14:paraId="6EAC42DA" w14:textId="332AF6D8" w:rsidR="00A20F60" w:rsidRPr="00177722" w:rsidRDefault="00FF56BB" w:rsidP="00A20F60">
          <w:pPr>
            <w:shd w:val="clear" w:color="auto" w:fill="FFFFFF"/>
            <w:jc w:val="right"/>
            <w:textAlignment w:val="baseline"/>
            <w:rPr>
              <w:rFonts w:eastAsia="Times New Roman" w:cs="Arial"/>
              <w:color w:val="BFBFBF"/>
              <w:sz w:val="17"/>
              <w:szCs w:val="17"/>
              <w:bdr w:val="none" w:sz="0" w:space="0" w:color="auto" w:frame="1"/>
            </w:rPr>
          </w:pPr>
          <w:r>
            <w:rPr>
              <w:noProof/>
            </w:rPr>
            <w:drawing>
              <wp:inline distT="0" distB="0" distL="0" distR="0" wp14:anchorId="66CD7C14" wp14:editId="07B7D9CB">
                <wp:extent cx="1771650" cy="314325"/>
                <wp:effectExtent l="0" t="0" r="0" b="0"/>
                <wp:docPr id="7"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1650" cy="314325"/>
                        </a:xfrm>
                        <a:prstGeom prst="rect">
                          <a:avLst/>
                        </a:prstGeom>
                        <a:noFill/>
                        <a:ln>
                          <a:noFill/>
                        </a:ln>
                      </pic:spPr>
                    </pic:pic>
                  </a:graphicData>
                </a:graphic>
              </wp:inline>
            </w:drawing>
          </w:r>
        </w:p>
      </w:tc>
    </w:tr>
  </w:tbl>
  <w:p w14:paraId="12232AF9" w14:textId="77777777" w:rsidR="00A20F60" w:rsidRDefault="00A20F60" w:rsidP="00A20F60">
    <w:pPr>
      <w:pStyle w:val="Footer"/>
      <w:rPr>
        <w:noProof/>
      </w:rPr>
    </w:pPr>
    <w:r w:rsidRPr="00874C73">
      <w:rPr>
        <w:color w:val="auto"/>
      </w:rPr>
      <w:t>Page</w:t>
    </w:r>
    <w:r w:rsidRPr="00874C73">
      <w:rPr>
        <w:b/>
      </w:rPr>
      <w:t xml:space="preserve"> </w:t>
    </w:r>
    <w:r w:rsidRPr="001D7E50">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color w:val="auto"/>
      </w:rPr>
      <w:t>2</w:t>
    </w:r>
    <w:r w:rsidRPr="00874C73">
      <w:rPr>
        <w:noProof/>
        <w:color w:val="auto"/>
      </w:rPr>
      <w:fldChar w:fldCharType="end"/>
    </w:r>
  </w:p>
  <w:p w14:paraId="6A345CEF" w14:textId="77777777" w:rsidR="00FE3F15" w:rsidRPr="00A20F60" w:rsidRDefault="00FE3F15" w:rsidP="00A20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24C8" w14:textId="77777777" w:rsidR="007E43C4" w:rsidRDefault="007E43C4" w:rsidP="00626EDA">
      <w:r>
        <w:separator/>
      </w:r>
    </w:p>
  </w:footnote>
  <w:footnote w:type="continuationSeparator" w:id="0">
    <w:p w14:paraId="663DDDEC" w14:textId="77777777" w:rsidR="007E43C4" w:rsidRDefault="007E43C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EF0" w14:textId="3BF0BC82" w:rsidR="00FE3F15" w:rsidRDefault="00FF56BB">
    <w:r>
      <w:rPr>
        <w:noProof/>
      </w:rPr>
      <w:drawing>
        <wp:anchor distT="0" distB="0" distL="114300" distR="114300" simplePos="0" relativeHeight="251657216" behindDoc="1" locked="0" layoutInCell="1" allowOverlap="1" wp14:anchorId="0C567F85" wp14:editId="6C596125">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6D66D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1DE0" w14:textId="77777777" w:rsidR="00FE3F15" w:rsidRDefault="00FE3F15"/>
  <w:p w14:paraId="704DC874" w14:textId="77777777" w:rsidR="00FE3F15" w:rsidRDefault="00FE3F15"/>
  <w:p w14:paraId="730FFF2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BFC3" w14:textId="77777777" w:rsidR="00FE3F15" w:rsidRDefault="00FE3F15"/>
  <w:p w14:paraId="3A018138"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36pt;height:30pt" o:bullet="t">
        <v:imagedata r:id="rId1" o:title="Tick"/>
      </v:shape>
    </w:pict>
  </w:numPicBullet>
  <w:numPicBullet w:numPicBulletId="1">
    <w:pict>
      <v:shape id="_x0000_i1100" type="#_x0000_t75" style="width:30pt;height:30pt" o:bullet="t">
        <v:imagedata r:id="rId2" o:title="Cross"/>
      </v:shape>
    </w:pict>
  </w:numPicBullet>
  <w:numPicBullet w:numPicBulletId="2">
    <w:pict>
      <v:shape id="_x0000_i1101" type="#_x0000_t75" style="width:209.05pt;height:332.1pt" o:bullet="t">
        <v:imagedata r:id="rId3" o:title="art1EF6"/>
      </v:shape>
    </w:pict>
  </w:numPicBullet>
  <w:numPicBullet w:numPicBulletId="3">
    <w:pict>
      <v:shape id="_x0000_i1102" type="#_x0000_t75" style="width:209.05pt;height:332.1pt" o:bullet="t">
        <v:imagedata r:id="rId4" o:title="TK_LOGO_POINTER_RGB_bullet_blue"/>
      </v:shape>
    </w:pict>
  </w:numPicBullet>
  <w:abstractNum w:abstractNumId="0" w15:restartNumberingAfterBreak="0">
    <w:nsid w:val="01E30154"/>
    <w:multiLevelType w:val="hybridMultilevel"/>
    <w:tmpl w:val="EF845650"/>
    <w:lvl w:ilvl="0" w:tplc="D2B29F32">
      <w:start w:val="1"/>
      <w:numFmt w:val="bullet"/>
      <w:pStyle w:val="7Tablecopybulleted"/>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056C3622"/>
    <w:multiLevelType w:val="hybridMultilevel"/>
    <w:tmpl w:val="2BD4E6F4"/>
    <w:lvl w:ilvl="0" w:tplc="EE5AB562">
      <w:start w:val="1"/>
      <w:numFmt w:val="bullet"/>
      <w:pStyle w:val="6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BD2B9C"/>
    <w:multiLevelType w:val="hybridMultilevel"/>
    <w:tmpl w:val="53486518"/>
    <w:lvl w:ilvl="0" w:tplc="65DAD300">
      <w:start w:val="1"/>
      <w:numFmt w:val="bullet"/>
      <w:pStyle w:val="3Bulletedcopyblue"/>
      <w:lvlText w:val=""/>
      <w:lvlPicBulletId w:val="3"/>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2597581A"/>
    <w:multiLevelType w:val="hybridMultilevel"/>
    <w:tmpl w:val="A1DE343E"/>
    <w:lvl w:ilvl="0" w:tplc="48648A3C">
      <w:start w:val="1"/>
      <w:numFmt w:val="bullet"/>
      <w:pStyle w:val="3Bulletedcopypink"/>
      <w:lvlText w:val=""/>
      <w:lvlPicBulletId w:val="2"/>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87863"/>
    <w:multiLevelType w:val="hybridMultilevel"/>
    <w:tmpl w:val="5E069DD4"/>
    <w:lvl w:ilvl="0" w:tplc="CA826A08">
      <w:start w:val="1"/>
      <w:numFmt w:val="bullet"/>
      <w:pStyle w:val="8Tablecopybulleted"/>
      <w:lvlText w:val=""/>
      <w:lvlPicBulletId w:val="3"/>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48C03FF6"/>
    <w:multiLevelType w:val="hybridMultilevel"/>
    <w:tmpl w:val="DE203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93CB6"/>
    <w:multiLevelType w:val="hybridMultilevel"/>
    <w:tmpl w:val="7BE6C800"/>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1014950">
    <w:abstractNumId w:val="3"/>
  </w:num>
  <w:num w:numId="2" w16cid:durableId="376201724">
    <w:abstractNumId w:val="1"/>
  </w:num>
  <w:num w:numId="3" w16cid:durableId="1011688343">
    <w:abstractNumId w:val="6"/>
  </w:num>
  <w:num w:numId="4" w16cid:durableId="2142646727">
    <w:abstractNumId w:val="4"/>
  </w:num>
  <w:num w:numId="5" w16cid:durableId="813792756">
    <w:abstractNumId w:val="0"/>
  </w:num>
  <w:num w:numId="6" w16cid:durableId="361635653">
    <w:abstractNumId w:val="2"/>
  </w:num>
  <w:num w:numId="7" w16cid:durableId="66663662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01"/>
    <w:rsid w:val="00015B1A"/>
    <w:rsid w:val="0002254B"/>
    <w:rsid w:val="0004337E"/>
    <w:rsid w:val="000746E7"/>
    <w:rsid w:val="00082050"/>
    <w:rsid w:val="000A569F"/>
    <w:rsid w:val="000B6E42"/>
    <w:rsid w:val="000B77E5"/>
    <w:rsid w:val="000C6B30"/>
    <w:rsid w:val="000D18E9"/>
    <w:rsid w:val="000E78BD"/>
    <w:rsid w:val="000F5932"/>
    <w:rsid w:val="001357C9"/>
    <w:rsid w:val="001378DA"/>
    <w:rsid w:val="0015230E"/>
    <w:rsid w:val="0018444D"/>
    <w:rsid w:val="00185869"/>
    <w:rsid w:val="00196CB9"/>
    <w:rsid w:val="001B6DD0"/>
    <w:rsid w:val="001D43A6"/>
    <w:rsid w:val="001E3CA3"/>
    <w:rsid w:val="001F024F"/>
    <w:rsid w:val="002149BA"/>
    <w:rsid w:val="00235450"/>
    <w:rsid w:val="00275D5E"/>
    <w:rsid w:val="002B262B"/>
    <w:rsid w:val="002C4C82"/>
    <w:rsid w:val="002D1B58"/>
    <w:rsid w:val="0032013E"/>
    <w:rsid w:val="003230BB"/>
    <w:rsid w:val="003365A2"/>
    <w:rsid w:val="00352321"/>
    <w:rsid w:val="00371558"/>
    <w:rsid w:val="003813B3"/>
    <w:rsid w:val="00397353"/>
    <w:rsid w:val="003A470E"/>
    <w:rsid w:val="003E4CE3"/>
    <w:rsid w:val="003F2BD9"/>
    <w:rsid w:val="004227DF"/>
    <w:rsid w:val="0046077F"/>
    <w:rsid w:val="004922A2"/>
    <w:rsid w:val="004944EE"/>
    <w:rsid w:val="004B3C9A"/>
    <w:rsid w:val="004E5DC8"/>
    <w:rsid w:val="00531C8C"/>
    <w:rsid w:val="00550F08"/>
    <w:rsid w:val="00564CD3"/>
    <w:rsid w:val="00566B82"/>
    <w:rsid w:val="00573834"/>
    <w:rsid w:val="00584A10"/>
    <w:rsid w:val="00590890"/>
    <w:rsid w:val="00597ED1"/>
    <w:rsid w:val="005B4650"/>
    <w:rsid w:val="00616021"/>
    <w:rsid w:val="00616581"/>
    <w:rsid w:val="00626EDA"/>
    <w:rsid w:val="006E44A2"/>
    <w:rsid w:val="006F569D"/>
    <w:rsid w:val="006F7E8A"/>
    <w:rsid w:val="007070A1"/>
    <w:rsid w:val="00735B7D"/>
    <w:rsid w:val="00765300"/>
    <w:rsid w:val="007C5AC9"/>
    <w:rsid w:val="007D268D"/>
    <w:rsid w:val="007E217D"/>
    <w:rsid w:val="007E43C4"/>
    <w:rsid w:val="007E47DD"/>
    <w:rsid w:val="0080784C"/>
    <w:rsid w:val="008116A6"/>
    <w:rsid w:val="00844637"/>
    <w:rsid w:val="008472C3"/>
    <w:rsid w:val="00874C73"/>
    <w:rsid w:val="008941E7"/>
    <w:rsid w:val="008C1253"/>
    <w:rsid w:val="008F744A"/>
    <w:rsid w:val="008F76CC"/>
    <w:rsid w:val="00971747"/>
    <w:rsid w:val="00986524"/>
    <w:rsid w:val="009A448F"/>
    <w:rsid w:val="009C2CA1"/>
    <w:rsid w:val="00A12F8D"/>
    <w:rsid w:val="00A20F60"/>
    <w:rsid w:val="00A442A0"/>
    <w:rsid w:val="00A813B6"/>
    <w:rsid w:val="00A86E99"/>
    <w:rsid w:val="00B03B97"/>
    <w:rsid w:val="00B11EA7"/>
    <w:rsid w:val="00B6679E"/>
    <w:rsid w:val="00B801A2"/>
    <w:rsid w:val="00B95F60"/>
    <w:rsid w:val="00BE69BA"/>
    <w:rsid w:val="00C51C6A"/>
    <w:rsid w:val="00C8314B"/>
    <w:rsid w:val="00CC5DFD"/>
    <w:rsid w:val="00CD53A5"/>
    <w:rsid w:val="00CE654E"/>
    <w:rsid w:val="00CF023C"/>
    <w:rsid w:val="00D11C7E"/>
    <w:rsid w:val="00D508B4"/>
    <w:rsid w:val="00D629D4"/>
    <w:rsid w:val="00D86752"/>
    <w:rsid w:val="00D95FA0"/>
    <w:rsid w:val="00DA43DE"/>
    <w:rsid w:val="00DA5725"/>
    <w:rsid w:val="00DA7F11"/>
    <w:rsid w:val="00DC5FAC"/>
    <w:rsid w:val="00DE3A1B"/>
    <w:rsid w:val="00DF438A"/>
    <w:rsid w:val="00DF66B4"/>
    <w:rsid w:val="00E00BD6"/>
    <w:rsid w:val="00E24FDF"/>
    <w:rsid w:val="00E3210F"/>
    <w:rsid w:val="00E647DF"/>
    <w:rsid w:val="00E70ACE"/>
    <w:rsid w:val="00E9136B"/>
    <w:rsid w:val="00EA1EBE"/>
    <w:rsid w:val="00EF22F0"/>
    <w:rsid w:val="00F139E0"/>
    <w:rsid w:val="00F40EC2"/>
    <w:rsid w:val="00F82220"/>
    <w:rsid w:val="00F90193"/>
    <w:rsid w:val="00F97695"/>
    <w:rsid w:val="00FA6A01"/>
    <w:rsid w:val="00FE3F15"/>
    <w:rsid w:val="00FE6273"/>
    <w:rsid w:val="00FF5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646AAD17"/>
  <w15:chartTrackingRefBased/>
  <w15:docId w15:val="{3DC69035-9A51-471D-87C2-C58E1615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B30"/>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10pt">
    <w:name w:val="1 body copy 10pt"/>
    <w:basedOn w:val="Normal"/>
    <w:link w:val="1bodycopy10ptChar"/>
    <w:qFormat/>
    <w:rsid w:val="00235450"/>
    <w:pPr>
      <w:spacing w:after="120"/>
      <w:ind w:right="284"/>
    </w:pPr>
  </w:style>
  <w:style w:type="paragraph" w:customStyle="1" w:styleId="3Bulletedcopypink">
    <w:name w:val="3 Bulleted copy pink &gt;"/>
    <w:basedOn w:val="1bodycopy10pt"/>
    <w:qFormat/>
    <w:rsid w:val="00E00BD6"/>
    <w:pPr>
      <w:numPr>
        <w:numId w:val="1"/>
      </w:numPr>
    </w:pPr>
    <w:rPr>
      <w:rFonts w:cs="Arial"/>
      <w:szCs w:val="20"/>
    </w:rPr>
  </w:style>
  <w:style w:type="paragraph" w:customStyle="1" w:styleId="2Subheadpink">
    <w:name w:val="2 Subhead pink"/>
    <w:next w:val="1bodycopy10pt"/>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E70ACE"/>
    <w:pPr>
      <w:spacing w:after="480"/>
    </w:pPr>
  </w:style>
  <w:style w:type="paragraph" w:customStyle="1" w:styleId="8DONTsbullet">
    <w:name w:val="8 DON'Ts bullet"/>
    <w:basedOn w:val="3Bulletedcopypink"/>
    <w:rsid w:val="00235450"/>
    <w:pPr>
      <w:numPr>
        <w:numId w:val="3"/>
      </w:numPr>
      <w:suppressAutoHyphens/>
    </w:pPr>
    <w:rPr>
      <w:b/>
      <w:sz w:val="24"/>
    </w:rPr>
  </w:style>
  <w:style w:type="paragraph" w:customStyle="1" w:styleId="6DOsbullet">
    <w:name w:val="6 DOs bullet"/>
    <w:basedOn w:val="3Bulletedcopypink"/>
    <w:rsid w:val="00235450"/>
    <w:pPr>
      <w:numPr>
        <w:numId w:val="2"/>
      </w:numPr>
    </w:pPr>
    <w:rPr>
      <w:b/>
      <w:sz w:val="24"/>
    </w:rPr>
  </w:style>
  <w:style w:type="paragraph" w:customStyle="1" w:styleId="3Bulletedcopyblue">
    <w:name w:val="3 Bulleted copy blue"/>
    <w:qFormat/>
    <w:rsid w:val="000C6B30"/>
    <w:pPr>
      <w:numPr>
        <w:numId w:val="6"/>
      </w:numPr>
      <w:spacing w:after="120"/>
    </w:pPr>
    <w:rPr>
      <w:rFonts w:eastAsia="MS Mincho" w:cs="Arial"/>
      <w:lang w:val="en-US" w:eastAsia="en-US"/>
    </w:rPr>
  </w:style>
  <w:style w:type="paragraph" w:customStyle="1" w:styleId="6Boxheading">
    <w:name w:val="6 Box heading"/>
    <w:basedOn w:val="Normal"/>
    <w:qFormat/>
    <w:rsid w:val="00235450"/>
    <w:pPr>
      <w:spacing w:after="120"/>
    </w:pPr>
    <w:rPr>
      <w:b/>
      <w:color w:val="12263F"/>
      <w:sz w:val="24"/>
    </w:rPr>
  </w:style>
  <w:style w:type="paragraph" w:customStyle="1" w:styleId="8Tablecopybulleted">
    <w:name w:val="8 Table copy bulleted"/>
    <w:basedOn w:val="1bodycopy10pt"/>
    <w:link w:val="8TablecopybulletedChar"/>
    <w:qFormat/>
    <w:rsid w:val="00844637"/>
    <w:pPr>
      <w:numPr>
        <w:numId w:val="4"/>
      </w:numPr>
      <w:spacing w:after="60"/>
      <w:ind w:right="170"/>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235450"/>
    <w:rPr>
      <w:rFonts w:eastAsia="MS Mincho"/>
      <w:sz w:val="22"/>
      <w:szCs w:val="24"/>
      <w:lang w:val="en-US" w:eastAsia="en-US"/>
    </w:rPr>
  </w:style>
  <w:style w:type="character" w:customStyle="1" w:styleId="8TablecopybulletedChar">
    <w:name w:val="8 Table copy bulleted Char"/>
    <w:link w:val="8Tablecopybulleted"/>
    <w:rsid w:val="00844637"/>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next w:val="7Tablebodycopy"/>
    <w:link w:val="7TableHeadingChar"/>
    <w:qFormat/>
    <w:rsid w:val="000C6B30"/>
    <w:rPr>
      <w:rFonts w:eastAsia="MS Mincho" w:cs="Arial"/>
      <w:color w:val="F8F8F8"/>
      <w:lang w:val="en-US" w:eastAsia="en-US"/>
    </w:rPr>
  </w:style>
  <w:style w:type="character" w:customStyle="1" w:styleId="7TableHeadingChar">
    <w:name w:val="7 Table Heading Char"/>
    <w:link w:val="7TableHeading"/>
    <w:rsid w:val="000C6B30"/>
    <w:rPr>
      <w:rFonts w:eastAsia="MS Mincho" w:cs="Arial"/>
      <w:color w:val="F8F8F8"/>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Keytableblue">
    <w:name w:val="The Key table blue"/>
    <w:basedOn w:val="TableNormal"/>
    <w:uiPriority w:val="99"/>
    <w:rsid w:val="001B6DD0"/>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single" w:sz="12" w:space="0" w:color="F8F8F8"/>
          <w:bottom w:val="nil"/>
          <w:right w:val="nil"/>
          <w:insideH w:val="single" w:sz="12" w:space="0" w:color="F8F8F8"/>
          <w:insideV w:val="single" w:sz="12" w:space="0" w:color="F8F8F8"/>
          <w:tl2br w:val="nil"/>
          <w:tr2bl w:val="nil"/>
        </w:tcBorders>
        <w:shd w:val="clear" w:color="auto" w:fill="12263F"/>
      </w:tcPr>
    </w:tblStylePr>
  </w:style>
  <w:style w:type="table" w:customStyle="1" w:styleId="Style1">
    <w:name w:val="Style1"/>
    <w:basedOn w:val="TheKeytableblue"/>
    <w:uiPriority w:val="99"/>
    <w:rsid w:val="001B6DD0"/>
    <w:tblPr/>
    <w:tblStylePr w:type="firstRow">
      <w:rPr>
        <w:rFonts w:ascii="Arial" w:hAnsi="Arial"/>
        <w:b/>
        <w:i w:val="0"/>
        <w:caps/>
        <w:smallCaps w:val="0"/>
        <w:strike w:val="0"/>
        <w:dstrike w:val="0"/>
        <w:vanish w:val="0"/>
        <w:color w:val="F8F8F8"/>
        <w:sz w:val="20"/>
        <w:vertAlign w:val="baseline"/>
      </w:rPr>
      <w:tblPr/>
      <w:tcPr>
        <w:tcBorders>
          <w:top w:val="nil"/>
          <w:left w:val="single" w:sz="12" w:space="0" w:color="F8F8F8"/>
          <w:bottom w:val="nil"/>
          <w:right w:val="single" w:sz="12" w:space="0" w:color="F8F8F8"/>
          <w:insideH w:val="nil"/>
          <w:insideV w:val="single" w:sz="12" w:space="0" w:color="F8F8F8"/>
          <w:tl2br w:val="nil"/>
          <w:tr2bl w:val="nil"/>
        </w:tcBorders>
        <w:shd w:val="clear" w:color="auto" w:fill="FF1F64"/>
      </w:tcPr>
    </w:tblStylePr>
  </w:style>
  <w:style w:type="paragraph" w:customStyle="1" w:styleId="7Tablebodycopy">
    <w:name w:val="7 Table body copy"/>
    <w:qFormat/>
    <w:rsid w:val="00844637"/>
    <w:pPr>
      <w:spacing w:after="60"/>
    </w:pPr>
    <w:rPr>
      <w:rFonts w:eastAsia="MS Mincho"/>
      <w:szCs w:val="24"/>
      <w:lang w:val="en-US" w:eastAsia="en-US"/>
    </w:rPr>
  </w:style>
  <w:style w:type="paragraph" w:customStyle="1" w:styleId="7Tablecopybulleted">
    <w:name w:val="7 Table copy bulleted"/>
    <w:basedOn w:val="7Tablebodycopy"/>
    <w:qFormat/>
    <w:rsid w:val="00E70ACE"/>
    <w:pPr>
      <w:numPr>
        <w:numId w:val="5"/>
      </w:numPr>
    </w:pPr>
  </w:style>
  <w:style w:type="character" w:styleId="Emphasis">
    <w:name w:val="Emphasis"/>
    <w:uiPriority w:val="20"/>
    <w:qFormat/>
    <w:rsid w:val="000C6B30"/>
    <w:rPr>
      <w:rFonts w:ascii="Arial" w:hAnsi="Arial"/>
      <w:b w:val="0"/>
      <w:i/>
      <w:iCs/>
    </w:rPr>
  </w:style>
  <w:style w:type="paragraph" w:customStyle="1" w:styleId="Text">
    <w:name w:val="Text"/>
    <w:basedOn w:val="BodyText"/>
    <w:link w:val="TextChar"/>
    <w:qFormat/>
    <w:rsid w:val="00352321"/>
    <w:rPr>
      <w:rFonts w:cs="Arial"/>
      <w:szCs w:val="20"/>
      <w:lang w:val="en-GB"/>
    </w:rPr>
  </w:style>
  <w:style w:type="character" w:customStyle="1" w:styleId="TextChar">
    <w:name w:val="Text Char"/>
    <w:link w:val="Text"/>
    <w:rsid w:val="00352321"/>
    <w:rPr>
      <w:rFonts w:eastAsia="MS Mincho" w:cs="Arial"/>
      <w:lang w:eastAsia="en-US"/>
    </w:rPr>
  </w:style>
  <w:style w:type="paragraph" w:styleId="BodyText">
    <w:name w:val="Body Text"/>
    <w:basedOn w:val="Normal"/>
    <w:link w:val="BodyTextChar"/>
    <w:uiPriority w:val="99"/>
    <w:semiHidden/>
    <w:unhideWhenUsed/>
    <w:rsid w:val="00352321"/>
    <w:pPr>
      <w:spacing w:after="120"/>
    </w:pPr>
  </w:style>
  <w:style w:type="character" w:customStyle="1" w:styleId="BodyTextChar">
    <w:name w:val="Body Text Char"/>
    <w:link w:val="BodyText"/>
    <w:uiPriority w:val="99"/>
    <w:semiHidden/>
    <w:rsid w:val="00352321"/>
    <w:rPr>
      <w:rFonts w:eastAsia="MS Mincho"/>
      <w:szCs w:val="24"/>
      <w:lang w:val="en-US" w:eastAsia="en-US"/>
    </w:rPr>
  </w:style>
  <w:style w:type="character" w:styleId="UnresolvedMention">
    <w:name w:val="Unresolved Mention"/>
    <w:uiPriority w:val="99"/>
    <w:semiHidden/>
    <w:unhideWhenUsed/>
    <w:rsid w:val="00CD53A5"/>
    <w:rPr>
      <w:color w:val="605E5C"/>
      <w:shd w:val="clear" w:color="auto" w:fill="E1DFDD"/>
    </w:rPr>
  </w:style>
  <w:style w:type="character" w:styleId="FollowedHyperlink">
    <w:name w:val="FollowedHyperlink"/>
    <w:basedOn w:val="DefaultParagraphFont"/>
    <w:uiPriority w:val="99"/>
    <w:semiHidden/>
    <w:unhideWhenUsed/>
    <w:rsid w:val="00DF43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mobile-phones-in-school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970D06AA-3570-477A-92A3-9B0925F4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Links>
    <vt:vector size="30" baseType="variant">
      <vt:variant>
        <vt:i4>2097250</vt:i4>
      </vt:variant>
      <vt:variant>
        <vt:i4>0</vt:i4>
      </vt:variant>
      <vt:variant>
        <vt:i4>0</vt:i4>
      </vt:variant>
      <vt:variant>
        <vt:i4>5</vt:i4>
      </vt:variant>
      <vt:variant>
        <vt:lpwstr>https://www.gov.uk/government/publications/mobile-phones-in-schools</vt:lpwstr>
      </vt:variant>
      <vt:variant>
        <vt:lpwstr/>
      </vt:variant>
      <vt:variant>
        <vt:i4>2162790</vt:i4>
      </vt:variant>
      <vt:variant>
        <vt:i4>12</vt:i4>
      </vt:variant>
      <vt:variant>
        <vt:i4>0</vt:i4>
      </vt:variant>
      <vt:variant>
        <vt:i4>5</vt:i4>
      </vt:variant>
      <vt:variant>
        <vt:lpwstr>https://thekeysupport.com/terms-of-use</vt:lpwstr>
      </vt:variant>
      <vt:variant>
        <vt:lpwstr/>
      </vt:variant>
      <vt:variant>
        <vt:i4>5177421</vt:i4>
      </vt:variant>
      <vt:variant>
        <vt:i4>9</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Faye Haldane</cp:lastModifiedBy>
  <cp:revision>2</cp:revision>
  <cp:lastPrinted>2018-10-02T14:43:00Z</cp:lastPrinted>
  <dcterms:created xsi:type="dcterms:W3CDTF">2025-04-10T14:22:00Z</dcterms:created>
  <dcterms:modified xsi:type="dcterms:W3CDTF">2025-04-10T14:22:00Z</dcterms:modified>
</cp:coreProperties>
</file>